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769A5" w14:textId="77777777" w:rsidR="000D0D2A" w:rsidRDefault="007B03B9">
      <w:pPr>
        <w:ind w:firstLineChars="0" w:firstLine="0"/>
        <w:jc w:val="center"/>
        <w:rPr>
          <w:rFonts w:ascii="仿宋" w:eastAsia="仿宋" w:cs="宋体"/>
          <w:b/>
          <w:bCs/>
          <w:color w:val="171919"/>
          <w:kern w:val="0"/>
          <w:sz w:val="36"/>
          <w:szCs w:val="36"/>
        </w:rPr>
      </w:pPr>
      <w:proofErr w:type="gramStart"/>
      <w:r>
        <w:rPr>
          <w:rFonts w:ascii="仿宋" w:eastAsia="仿宋" w:cs="宋体" w:hint="eastAsia"/>
          <w:b/>
          <w:bCs/>
          <w:color w:val="171919"/>
          <w:kern w:val="0"/>
          <w:sz w:val="36"/>
          <w:szCs w:val="36"/>
        </w:rPr>
        <w:t>南粤绿美生态</w:t>
      </w:r>
      <w:proofErr w:type="gramEnd"/>
      <w:r>
        <w:rPr>
          <w:rFonts w:ascii="仿宋" w:eastAsia="仿宋" w:cs="宋体" w:hint="eastAsia"/>
          <w:b/>
          <w:bCs/>
          <w:color w:val="171919"/>
          <w:kern w:val="0"/>
          <w:sz w:val="36"/>
          <w:szCs w:val="36"/>
        </w:rPr>
        <w:t>投资基金</w:t>
      </w:r>
      <w:r>
        <w:rPr>
          <w:rFonts w:ascii="仿宋" w:eastAsia="仿宋" w:cs="宋体" w:hint="eastAsia"/>
          <w:b/>
          <w:bCs/>
          <w:color w:val="171919"/>
          <w:kern w:val="0"/>
          <w:sz w:val="36"/>
          <w:szCs w:val="36"/>
        </w:rPr>
        <w:t>系统功能介绍</w:t>
      </w:r>
    </w:p>
    <w:p w14:paraId="3C4C8E4C" w14:textId="77777777" w:rsidR="000D0D2A" w:rsidRDefault="007B03B9">
      <w:pPr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登录</w:t>
      </w:r>
    </w:p>
    <w:p w14:paraId="5FFBCBA7" w14:textId="77777777" w:rsidR="000D0D2A" w:rsidRDefault="007B03B9">
      <w:pPr>
        <w:wordWrap w:val="0"/>
        <w:ind w:firstLine="64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用户首先在浏览器地址栏中输入</w:t>
      </w:r>
      <w:proofErr w:type="gramStart"/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南粤绿美生态</w:t>
      </w:r>
      <w:proofErr w:type="gramEnd"/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投资基金项目管理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系统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以下简称系统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登录网址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https://hw.gdlnkc.cn:86/lmf/login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，进入平台登录页面。随后按照页面提示填写账号、密码及验证码信息，并核对输入内容是否准确。确认无误后，点击“登录”按钮，系统将对用户身份信息进行校验。验证通过后，即可进入系统主界面，开展后续数据查看、业务管理和功能操作。</w:t>
      </w:r>
    </w:p>
    <w:p w14:paraId="59C0C1E6" w14:textId="77777777" w:rsidR="000D0D2A" w:rsidRDefault="007B03B9">
      <w:pPr>
        <w:spacing w:line="240" w:lineRule="auto"/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49D4E9E" wp14:editId="21DDB587">
            <wp:simplePos x="0" y="0"/>
            <wp:positionH relativeFrom="column">
              <wp:posOffset>817245</wp:posOffset>
            </wp:positionH>
            <wp:positionV relativeFrom="paragraph">
              <wp:posOffset>3275965</wp:posOffset>
            </wp:positionV>
            <wp:extent cx="2981325" cy="1676400"/>
            <wp:effectExtent l="0" t="0" r="9525" b="0"/>
            <wp:wrapTopAndBottom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 wp14:anchorId="5189C360" wp14:editId="2D1910B8">
            <wp:extent cx="5266690" cy="2592070"/>
            <wp:effectExtent l="0" t="0" r="635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登陆后点击右上角可进行密码修改、退出系统等操作。</w:t>
      </w:r>
    </w:p>
    <w:p w14:paraId="52DB7489" w14:textId="77777777" w:rsidR="000D0D2A" w:rsidRDefault="007B03B9">
      <w:pPr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lastRenderedPageBreak/>
        <w:t>2.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项目信息登记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经办岗角色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)</w:t>
      </w:r>
    </w:p>
    <w:p w14:paraId="48129FC2" w14:textId="77777777" w:rsidR="000D0D2A" w:rsidRDefault="007B03B9">
      <w:pPr>
        <w:wordWrap w:val="0"/>
        <w:ind w:firstLine="64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地市选择</w:t>
      </w:r>
      <w:r>
        <w:rPr>
          <w:rFonts w:ascii="仿宋_GB2312" w:eastAsia="仿宋_GB2312" w:hAnsi="仿宋_GB2312" w:cs="仿宋_GB2312" w:hint="eastAsia"/>
          <w:b/>
          <w:bCs/>
          <w:color w:val="171919"/>
          <w:kern w:val="0"/>
          <w:sz w:val="32"/>
          <w:szCs w:val="32"/>
        </w:rPr>
        <w:t>经办岗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角色进入系统主页面后，用户可在左侧功能导航栏中找到“项目储备”模块，并点击展开相关功能菜单。在该模块下选择“项目信息登记”功能，系统将自动跳转至信息登记页面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如下图所示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。</w:t>
      </w:r>
    </w:p>
    <w:p w14:paraId="0D87B636" w14:textId="77777777" w:rsidR="000D0D2A" w:rsidRDefault="000D0D2A">
      <w:pPr>
        <w:wordWrap w:val="0"/>
        <w:ind w:firstLine="640"/>
        <w:jc w:val="both"/>
        <w:rPr>
          <w:rFonts w:ascii="仿宋" w:eastAsia="仿宋" w:cs="宋体"/>
          <w:color w:val="171919"/>
          <w:kern w:val="0"/>
          <w:sz w:val="32"/>
          <w:szCs w:val="32"/>
        </w:rPr>
      </w:pPr>
    </w:p>
    <w:p w14:paraId="2A65FC34" w14:textId="77777777" w:rsidR="000D0D2A" w:rsidRDefault="007B03B9">
      <w:pPr>
        <w:wordWrap w:val="0"/>
        <w:spacing w:line="240" w:lineRule="auto"/>
        <w:ind w:firstLineChars="0" w:firstLine="0"/>
        <w:jc w:val="both"/>
        <w:rPr>
          <w:rFonts w:ascii="仿宋" w:eastAsia="仿宋" w:cs="宋体"/>
          <w:color w:val="171919"/>
          <w:kern w:val="0"/>
          <w:sz w:val="32"/>
          <w:szCs w:val="32"/>
        </w:rPr>
      </w:pPr>
      <w:r>
        <w:rPr>
          <w:noProof/>
        </w:rPr>
        <w:drawing>
          <wp:inline distT="0" distB="0" distL="114300" distR="114300" wp14:anchorId="35A32A54" wp14:editId="4F9B96EE">
            <wp:extent cx="5266690" cy="2592070"/>
            <wp:effectExtent l="0" t="0" r="635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90E6A" w14:textId="77777777" w:rsidR="000D0D2A" w:rsidRDefault="007B03B9">
      <w:pPr>
        <w:wordWrap w:val="0"/>
        <w:ind w:firstLine="64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进入该页面后，用户可点击“新增项目”按钮，然后</w:t>
      </w:r>
      <w:proofErr w:type="gramStart"/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根据弹窗页面</w:t>
      </w:r>
      <w:proofErr w:type="gramEnd"/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提示对项目基础信息、建设内容、申报信息及相关资料进行录入。填写过程中应注意信息的完整性和准确性，确保后续项目储备、审核、查询和统计工作能够正常开展。</w:t>
      </w:r>
    </w:p>
    <w:p w14:paraId="15FAC2D7" w14:textId="77777777" w:rsidR="000D0D2A" w:rsidRDefault="007B03B9">
      <w:pPr>
        <w:wordWrap w:val="0"/>
        <w:ind w:firstLine="64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项目相关附件上传压缩后的项目申报材料。</w:t>
      </w:r>
    </w:p>
    <w:p w14:paraId="50116CC6" w14:textId="77777777" w:rsidR="000D0D2A" w:rsidRDefault="007B03B9">
      <w:pPr>
        <w:wordWrap w:val="0"/>
        <w:spacing w:line="240" w:lineRule="auto"/>
        <w:ind w:firstLineChars="0" w:firstLine="0"/>
        <w:jc w:val="both"/>
      </w:pPr>
      <w:r>
        <w:rPr>
          <w:noProof/>
        </w:rPr>
        <w:lastRenderedPageBreak/>
        <w:drawing>
          <wp:inline distT="0" distB="0" distL="114300" distR="114300" wp14:anchorId="1EFA0E11" wp14:editId="79FA6156">
            <wp:extent cx="5273040" cy="3856355"/>
            <wp:effectExtent l="0" t="0" r="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6CA63" w14:textId="77777777" w:rsidR="000D0D2A" w:rsidRDefault="007B03B9">
      <w:pPr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项目审核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审核岗角色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)</w:t>
      </w:r>
    </w:p>
    <w:p w14:paraId="190F055E" w14:textId="77777777" w:rsidR="000D0D2A" w:rsidRDefault="007B03B9">
      <w:pPr>
        <w:adjustRightInd w:val="0"/>
        <w:snapToGrid w:val="0"/>
        <w:spacing w:after="0"/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地市选择</w:t>
      </w:r>
      <w:r>
        <w:rPr>
          <w:rFonts w:ascii="仿宋_GB2312" w:eastAsia="仿宋_GB2312" w:hAnsi="仿宋_GB2312" w:cs="仿宋_GB2312" w:hint="eastAsia"/>
          <w:b/>
          <w:bCs/>
          <w:color w:val="171919"/>
          <w:kern w:val="0"/>
          <w:sz w:val="32"/>
          <w:szCs w:val="32"/>
        </w:rPr>
        <w:t>审核岗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身份切换进入系统主页面后，用户可在左侧功能导航栏中找到“项目储备”模块，并点击展开相关功能菜单。在该模块下选择“项目信息登记”功能，系统将自动跳转至待审核项目列表页面（如下图所示）。</w:t>
      </w:r>
    </w:p>
    <w:p w14:paraId="704DB2F9" w14:textId="77777777" w:rsidR="000D0D2A" w:rsidRDefault="007B03B9">
      <w:pPr>
        <w:adjustRightInd w:val="0"/>
        <w:snapToGrid w:val="0"/>
        <w:spacing w:after="0"/>
        <w:ind w:firstLine="64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进入该页面后，系统将展示经办岗已提交的项目信息清单。用户可逐条点击项目记录，进入详情页面，对项目基础信息、建设内容、申报信息及相关附件（包括压缩后的项目申报材料）进行完整性、合</w:t>
      </w:r>
      <w:proofErr w:type="gramStart"/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性与准确性审核。</w:t>
      </w:r>
    </w:p>
    <w:p w14:paraId="6FD7F3C3" w14:textId="77777777" w:rsidR="000D0D2A" w:rsidRDefault="007B03B9">
      <w:pPr>
        <w:adjustRightInd w:val="0"/>
        <w:snapToGrid w:val="0"/>
        <w:spacing w:after="0"/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审核过程中，应重点关注以下内容：</w:t>
      </w:r>
    </w:p>
    <w:p w14:paraId="4AAF830A" w14:textId="77777777" w:rsidR="000D0D2A" w:rsidRDefault="007B03B9">
      <w:pPr>
        <w:adjustRightInd w:val="0"/>
        <w:snapToGrid w:val="0"/>
        <w:spacing w:after="0"/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）项目基础信息是否填写完整、规范；</w:t>
      </w:r>
    </w:p>
    <w:p w14:paraId="4A42F292" w14:textId="77777777" w:rsidR="000D0D2A" w:rsidRDefault="007B03B9">
      <w:pPr>
        <w:adjustRightInd w:val="0"/>
        <w:snapToGrid w:val="0"/>
        <w:spacing w:after="0"/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）建设内容是否与申报类型、政策要求相符；</w:t>
      </w:r>
    </w:p>
    <w:p w14:paraId="0560A003" w14:textId="77777777" w:rsidR="000D0D2A" w:rsidRDefault="007B03B9">
      <w:pPr>
        <w:adjustRightInd w:val="0"/>
        <w:snapToGrid w:val="0"/>
        <w:spacing w:after="0"/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lastRenderedPageBreak/>
        <w:t>（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）申报信息是否存在逻辑错误或遗漏；</w:t>
      </w:r>
    </w:p>
    <w:p w14:paraId="66E745D0" w14:textId="77777777" w:rsidR="000D0D2A" w:rsidRDefault="007B03B9">
      <w:pPr>
        <w:adjustRightInd w:val="0"/>
        <w:snapToGrid w:val="0"/>
        <w:spacing w:after="0"/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所上传的压缩版申报材料是否可正常打开、内容是否清晰可辨、是否与填报信息一致。</w:t>
      </w:r>
    </w:p>
    <w:p w14:paraId="516E3BA4" w14:textId="77777777" w:rsidR="000D0D2A" w:rsidRDefault="007B03B9">
      <w:pPr>
        <w:adjustRightInd w:val="0"/>
        <w:snapToGrid w:val="0"/>
        <w:spacing w:after="0"/>
        <w:ind w:firstLine="64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如项目信息符合要求，可选择“通过”（如图），项目将进入后续储备或审批环节；如存在问题，应填写具体审核意见并选择“退回修改”，项目将退回至经办岗进行补充或调整。审核操作应做到依据明确、意见清晰、处理及时，确保项目储备、查询和统计工作的准确性与可追溯性。</w:t>
      </w:r>
    </w:p>
    <w:p w14:paraId="0CF2DED1" w14:textId="77777777" w:rsidR="000D0D2A" w:rsidRDefault="000D0D2A">
      <w:pPr>
        <w:adjustRightInd w:val="0"/>
        <w:snapToGrid w:val="0"/>
        <w:spacing w:after="0"/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</w:p>
    <w:p w14:paraId="5C5AC267" w14:textId="77777777" w:rsidR="000D0D2A" w:rsidRDefault="007B03B9">
      <w:pPr>
        <w:adjustRightInd w:val="0"/>
        <w:snapToGrid w:val="0"/>
        <w:spacing w:after="0"/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color w:val="171919"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575252B" wp14:editId="4A1F9F17">
            <wp:simplePos x="0" y="0"/>
            <wp:positionH relativeFrom="column">
              <wp:posOffset>-151130</wp:posOffset>
            </wp:positionH>
            <wp:positionV relativeFrom="paragraph">
              <wp:posOffset>86995</wp:posOffset>
            </wp:positionV>
            <wp:extent cx="5268595" cy="2628265"/>
            <wp:effectExtent l="0" t="0" r="8255" b="635"/>
            <wp:wrapTopAndBottom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系统工程师及联系方式：邹煜晖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,13535177368</w:t>
      </w:r>
      <w:r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  <w:t>。</w:t>
      </w:r>
    </w:p>
    <w:p w14:paraId="20E0D864" w14:textId="77777777" w:rsidR="000D0D2A" w:rsidRDefault="000D0D2A">
      <w:pPr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</w:p>
    <w:p w14:paraId="6CDA282D" w14:textId="77777777" w:rsidR="000D0D2A" w:rsidRDefault="000D0D2A">
      <w:pPr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</w:p>
    <w:p w14:paraId="08443ADD" w14:textId="77777777" w:rsidR="000D0D2A" w:rsidRDefault="000D0D2A">
      <w:pPr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</w:p>
    <w:p w14:paraId="3C92F525" w14:textId="77777777" w:rsidR="000D0D2A" w:rsidRDefault="000D0D2A">
      <w:pPr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</w:p>
    <w:p w14:paraId="6CD36381" w14:textId="77777777" w:rsidR="000D0D2A" w:rsidRDefault="000D0D2A">
      <w:pPr>
        <w:ind w:firstLineChars="0" w:firstLine="0"/>
        <w:jc w:val="both"/>
        <w:rPr>
          <w:rFonts w:ascii="仿宋_GB2312" w:eastAsia="仿宋_GB2312" w:hAnsi="仿宋_GB2312" w:cs="仿宋_GB2312" w:hint="eastAsia"/>
          <w:color w:val="171919"/>
          <w:kern w:val="0"/>
          <w:sz w:val="32"/>
          <w:szCs w:val="32"/>
        </w:rPr>
      </w:pPr>
    </w:p>
    <w:sectPr w:rsidR="000D0D2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0C41" w14:textId="77777777" w:rsidR="007B03B9" w:rsidRDefault="007B03B9">
      <w:pPr>
        <w:spacing w:line="240" w:lineRule="auto"/>
        <w:ind w:firstLine="560"/>
      </w:pPr>
      <w:r>
        <w:separator/>
      </w:r>
    </w:p>
  </w:endnote>
  <w:endnote w:type="continuationSeparator" w:id="0">
    <w:p w14:paraId="2783C139" w14:textId="77777777" w:rsidR="007B03B9" w:rsidRDefault="007B03B9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2C3B" w14:textId="77777777" w:rsidR="000B4FE5" w:rsidRDefault="000B4FE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1BA0" w14:textId="77777777" w:rsidR="000D0D2A" w:rsidRDefault="007B03B9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60C7CA" wp14:editId="13DD646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60A878" w14:textId="77777777" w:rsidR="000D0D2A" w:rsidRDefault="007B03B9">
                          <w:pPr>
                            <w:pStyle w:val="a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0C7CA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2F60A878" w14:textId="77777777" w:rsidR="000D0D2A" w:rsidRDefault="007B03B9">
                    <w:pPr>
                      <w:pStyle w:val="a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23B8" w14:textId="77777777" w:rsidR="000B4FE5" w:rsidRDefault="000B4FE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F8B7B" w14:textId="77777777" w:rsidR="007B03B9" w:rsidRDefault="007B03B9">
      <w:pPr>
        <w:spacing w:after="0" w:line="240" w:lineRule="auto"/>
        <w:ind w:firstLine="560"/>
      </w:pPr>
      <w:r>
        <w:separator/>
      </w:r>
    </w:p>
  </w:footnote>
  <w:footnote w:type="continuationSeparator" w:id="0">
    <w:p w14:paraId="5A252943" w14:textId="77777777" w:rsidR="007B03B9" w:rsidRDefault="007B03B9">
      <w:pPr>
        <w:spacing w:after="0"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C58D" w14:textId="77777777" w:rsidR="000B4FE5" w:rsidRDefault="000B4FE5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C6BDC" w14:textId="77777777" w:rsidR="000B4FE5" w:rsidRDefault="000B4FE5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FF80" w14:textId="77777777" w:rsidR="000B4FE5" w:rsidRDefault="000B4FE5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DFFFA2"/>
    <w:multiLevelType w:val="multilevel"/>
    <w:tmpl w:val="86DFFFA2"/>
    <w:lvl w:ilvl="0">
      <w:start w:val="1"/>
      <w:numFmt w:val="decimal"/>
      <w:pStyle w:val="a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D98BF4D4"/>
    <w:multiLevelType w:val="multilevel"/>
    <w:tmpl w:val="D98BF4D4"/>
    <w:lvl w:ilvl="0">
      <w:start w:val="1"/>
      <w:numFmt w:val="decimal"/>
      <w:pStyle w:val="a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 w16cid:durableId="738017548">
    <w:abstractNumId w:val="1"/>
  </w:num>
  <w:num w:numId="2" w16cid:durableId="26458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0F84DEA"/>
    <w:rsid w:val="000B4FE5"/>
    <w:rsid w:val="000D0D2A"/>
    <w:rsid w:val="007B03B9"/>
    <w:rsid w:val="00C66646"/>
    <w:rsid w:val="057C4A8E"/>
    <w:rsid w:val="05EB4665"/>
    <w:rsid w:val="07191854"/>
    <w:rsid w:val="085F00C5"/>
    <w:rsid w:val="08D74914"/>
    <w:rsid w:val="0B0C5385"/>
    <w:rsid w:val="0CED1EE0"/>
    <w:rsid w:val="10F2640D"/>
    <w:rsid w:val="10F84DEA"/>
    <w:rsid w:val="11F16D5E"/>
    <w:rsid w:val="130F220E"/>
    <w:rsid w:val="14882519"/>
    <w:rsid w:val="14E90F59"/>
    <w:rsid w:val="14ED0AC3"/>
    <w:rsid w:val="17EB5932"/>
    <w:rsid w:val="18BB4450"/>
    <w:rsid w:val="191E063F"/>
    <w:rsid w:val="1E635082"/>
    <w:rsid w:val="1E7B688D"/>
    <w:rsid w:val="24093262"/>
    <w:rsid w:val="24BF5C22"/>
    <w:rsid w:val="309C0B8B"/>
    <w:rsid w:val="30A115DF"/>
    <w:rsid w:val="383C5346"/>
    <w:rsid w:val="40E35E83"/>
    <w:rsid w:val="46453835"/>
    <w:rsid w:val="489F31AD"/>
    <w:rsid w:val="48DD2DFD"/>
    <w:rsid w:val="4987389E"/>
    <w:rsid w:val="4A631581"/>
    <w:rsid w:val="4E54268C"/>
    <w:rsid w:val="4E600FED"/>
    <w:rsid w:val="508631EE"/>
    <w:rsid w:val="52BD684D"/>
    <w:rsid w:val="54387C0A"/>
    <w:rsid w:val="548143B5"/>
    <w:rsid w:val="56E15C15"/>
    <w:rsid w:val="571B5074"/>
    <w:rsid w:val="572157A6"/>
    <w:rsid w:val="58A667B1"/>
    <w:rsid w:val="5DA944FE"/>
    <w:rsid w:val="5E384C7D"/>
    <w:rsid w:val="601F5120"/>
    <w:rsid w:val="61805604"/>
    <w:rsid w:val="627C5F72"/>
    <w:rsid w:val="63AE2F94"/>
    <w:rsid w:val="6910361F"/>
    <w:rsid w:val="69397860"/>
    <w:rsid w:val="6B703ECF"/>
    <w:rsid w:val="6B827541"/>
    <w:rsid w:val="6BB0150D"/>
    <w:rsid w:val="6BC60901"/>
    <w:rsid w:val="6BD34433"/>
    <w:rsid w:val="6FBA38B6"/>
    <w:rsid w:val="73BE1953"/>
    <w:rsid w:val="741749D7"/>
    <w:rsid w:val="7803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E134F9"/>
  <w15:docId w15:val="{C29375BD-AFE0-4318-9D54-5D1E4B7C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spacing w:after="160" w:line="560" w:lineRule="exact"/>
      <w:ind w:firstLineChars="200" w:firstLine="1040"/>
    </w:pPr>
    <w:rPr>
      <w:rFonts w:ascii="Times New Roman" w:eastAsia="宋体" w:hAnsi="Times New Roman"/>
      <w:kern w:val="2"/>
      <w:sz w:val="28"/>
      <w:szCs w:val="28"/>
      <w14:ligatures w14:val="standardContextual"/>
    </w:rPr>
  </w:style>
  <w:style w:type="paragraph" w:styleId="1">
    <w:name w:val="heading 1"/>
    <w:basedOn w:val="a1"/>
    <w:next w:val="a1"/>
    <w:qFormat/>
    <w:pPr>
      <w:keepNext/>
      <w:keepLines/>
      <w:spacing w:before="38" w:beforeAutospacing="1" w:afterAutospacing="1" w:line="360" w:lineRule="auto"/>
      <w:ind w:firstLineChars="0" w:firstLine="0"/>
      <w:outlineLvl w:val="0"/>
    </w:pPr>
    <w:rPr>
      <w:rFonts w:eastAsia="黑体"/>
      <w:kern w:val="44"/>
      <w:sz w:val="36"/>
    </w:rPr>
  </w:style>
  <w:style w:type="paragraph" w:styleId="2">
    <w:name w:val="heading 2"/>
    <w:basedOn w:val="a1"/>
    <w:next w:val="a1"/>
    <w:semiHidden/>
    <w:unhideWhenUsed/>
    <w:qFormat/>
    <w:pPr>
      <w:spacing w:beforeLines="50" w:afterLines="50" w:line="276" w:lineRule="auto"/>
      <w:ind w:firstLineChars="0" w:firstLine="0"/>
      <w:outlineLvl w:val="1"/>
    </w:pPr>
    <w:rPr>
      <w:rFonts w:eastAsia="楷体" w:cs="Times New Roman" w:hint="eastAsia"/>
      <w:kern w:val="0"/>
      <w:sz w:val="32"/>
      <w:szCs w:val="32"/>
    </w:rPr>
  </w:style>
  <w:style w:type="paragraph" w:styleId="3">
    <w:name w:val="heading 3"/>
    <w:basedOn w:val="a1"/>
    <w:next w:val="a1"/>
    <w:semiHidden/>
    <w:unhideWhenUsed/>
    <w:qFormat/>
    <w:pPr>
      <w:keepNext/>
      <w:keepLines/>
      <w:spacing w:beforeLines="50" w:before="50" w:afterLines="50" w:after="50" w:line="240" w:lineRule="auto"/>
      <w:ind w:firstLine="720"/>
      <w:outlineLvl w:val="2"/>
    </w:pPr>
    <w:rPr>
      <w:rFonts w:eastAsia="仿宋_GB2312"/>
      <w:sz w:val="30"/>
      <w:szCs w:val="30"/>
    </w:r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spacing w:beforeLines="50" w:before="50" w:afterLines="50" w:after="50"/>
      <w:ind w:left="0" w:firstLine="720"/>
      <w:outlineLvl w:val="3"/>
    </w:pPr>
    <w:rPr>
      <w:rFonts w:eastAsia="仿宋_GB2312"/>
      <w:sz w:val="30"/>
      <w:szCs w:val="30"/>
    </w:rPr>
  </w:style>
  <w:style w:type="paragraph" w:styleId="5">
    <w:name w:val="heading 5"/>
    <w:basedOn w:val="a1"/>
    <w:next w:val="a1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ind w:firstLineChars="0"/>
      <w:outlineLvl w:val="4"/>
    </w:pPr>
    <w:rPr>
      <w:b/>
    </w:rPr>
  </w:style>
  <w:style w:type="paragraph" w:styleId="6">
    <w:name w:val="heading 6"/>
    <w:basedOn w:val="a1"/>
    <w:next w:val="a1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ind w:firstLineChars="0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ind w:firstLineChars="0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ind w:firstLineChars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ind w:firstLineChars="0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TOC1">
    <w:name w:val="toc 1"/>
    <w:basedOn w:val="a1"/>
    <w:next w:val="a1"/>
    <w:qFormat/>
  </w:style>
  <w:style w:type="paragraph" w:customStyle="1" w:styleId="a">
    <w:name w:val="表名"/>
    <w:basedOn w:val="a1"/>
    <w:next w:val="a1"/>
    <w:qFormat/>
    <w:pPr>
      <w:keepNext/>
      <w:keepLines/>
      <w:numPr>
        <w:numId w:val="2"/>
      </w:numPr>
      <w:spacing w:beforeLines="50" w:before="50" w:beforeAutospacing="1" w:afterAutospacing="1" w:line="240" w:lineRule="auto"/>
      <w:ind w:left="0" w:firstLineChars="0" w:firstLine="0"/>
      <w:jc w:val="center"/>
    </w:pPr>
    <w:rPr>
      <w:rFonts w:eastAsia="方正小标宋简体" w:hint="eastAsia"/>
      <w:kern w:val="44"/>
    </w:rPr>
  </w:style>
  <w:style w:type="paragraph" w:customStyle="1" w:styleId="a0">
    <w:name w:val="图名"/>
    <w:basedOn w:val="a1"/>
    <w:next w:val="a1"/>
    <w:qFormat/>
    <w:pPr>
      <w:keepNext/>
      <w:keepLines/>
      <w:numPr>
        <w:numId w:val="1"/>
      </w:numPr>
      <w:spacing w:beforeAutospacing="1" w:afterLines="50" w:after="50" w:line="240" w:lineRule="auto"/>
      <w:ind w:firstLineChars="0"/>
      <w:jc w:val="center"/>
    </w:pPr>
    <w:rPr>
      <w:rFonts w:eastAsia="方正小标宋简体" w:hint="eastAsia"/>
      <w:kern w:val="44"/>
    </w:rPr>
  </w:style>
  <w:style w:type="paragraph" w:customStyle="1" w:styleId="a7">
    <w:name w:val="题目"/>
    <w:next w:val="a1"/>
    <w:qFormat/>
    <w:pPr>
      <w:keepNext/>
      <w:keepLines/>
      <w:spacing w:beforeLines="50" w:before="100" w:beforeAutospacing="1" w:afterLines="50" w:after="50" w:line="360" w:lineRule="auto"/>
      <w:jc w:val="center"/>
    </w:pPr>
    <w:rPr>
      <w:rFonts w:ascii="Calibri" w:eastAsia="方正小标宋简体" w:hAnsi="Calibri" w:hint="eastAsia"/>
      <w:kern w:val="44"/>
      <w:sz w:val="52"/>
    </w:rPr>
  </w:style>
  <w:style w:type="paragraph" w:customStyle="1" w:styleId="50">
    <w:name w:val="标题5"/>
    <w:basedOn w:val="a1"/>
    <w:next w:val="a1"/>
    <w:qFormat/>
    <w:pPr>
      <w:keepNext/>
      <w:keepLines/>
      <w:ind w:firstLine="720"/>
      <w:outlineLvl w:val="4"/>
    </w:pPr>
    <w:rPr>
      <w:rFonts w:eastAsia="仿宋_GB2312"/>
      <w:kern w:val="44"/>
      <w:sz w:val="30"/>
      <w:szCs w:val="30"/>
    </w:rPr>
  </w:style>
  <w:style w:type="paragraph" w:customStyle="1" w:styleId="a8">
    <w:name w:val="一级标题"/>
    <w:basedOn w:val="a1"/>
    <w:next w:val="a1"/>
    <w:qFormat/>
    <w:pPr>
      <w:spacing w:before="38" w:beforeAutospacing="1" w:afterAutospacing="1" w:line="360" w:lineRule="auto"/>
      <w:ind w:firstLineChars="0" w:firstLine="0"/>
      <w:outlineLvl w:val="0"/>
    </w:pPr>
    <w:rPr>
      <w:rFonts w:eastAsia="黑体" w:hint="eastAsia"/>
      <w:sz w:val="36"/>
      <w:szCs w:val="36"/>
    </w:rPr>
  </w:style>
  <w:style w:type="paragraph" w:customStyle="1" w:styleId="a9">
    <w:name w:val="二级标题"/>
    <w:basedOn w:val="a1"/>
    <w:next w:val="a1"/>
    <w:qFormat/>
    <w:pPr>
      <w:spacing w:beforeLines="50" w:before="50" w:afterLines="50" w:after="50" w:line="276" w:lineRule="auto"/>
      <w:ind w:firstLineChars="0" w:firstLine="0"/>
      <w:outlineLvl w:val="1"/>
    </w:pPr>
    <w:rPr>
      <w:rFonts w:eastAsia="楷体"/>
      <w:sz w:val="32"/>
      <w:szCs w:val="30"/>
    </w:rPr>
  </w:style>
  <w:style w:type="paragraph" w:customStyle="1" w:styleId="aa">
    <w:name w:val="三级标题"/>
    <w:basedOn w:val="a1"/>
    <w:next w:val="a1"/>
    <w:qFormat/>
    <w:pPr>
      <w:spacing w:beforeLines="50" w:before="50" w:afterLines="50" w:after="50" w:line="240" w:lineRule="auto"/>
      <w:outlineLvl w:val="2"/>
    </w:pPr>
    <w:rPr>
      <w:rFonts w:eastAsia="仿宋_GB2312"/>
      <w:sz w:val="30"/>
      <w:szCs w:val="30"/>
    </w:rPr>
  </w:style>
  <w:style w:type="paragraph" w:customStyle="1" w:styleId="ab">
    <w:name w:val="四级标题"/>
    <w:basedOn w:val="a1"/>
    <w:next w:val="a1"/>
    <w:qFormat/>
    <w:pPr>
      <w:spacing w:beforeLines="50" w:before="50" w:afterLines="50" w:after="50"/>
      <w:outlineLvl w:val="3"/>
    </w:pPr>
    <w:rPr>
      <w:rFonts w:eastAsia="仿宋_GB2312"/>
      <w:sz w:val="30"/>
      <w:szCs w:val="30"/>
    </w:rPr>
  </w:style>
  <w:style w:type="paragraph" w:customStyle="1" w:styleId="ac">
    <w:name w:val="五级标题"/>
    <w:basedOn w:val="a1"/>
    <w:next w:val="a1"/>
    <w:qFormat/>
    <w:pPr>
      <w:outlineLvl w:val="4"/>
    </w:pPr>
    <w:rPr>
      <w:rFonts w:eastAsia="仿宋_GB2312" w:hint="eastAsia"/>
      <w:sz w:val="30"/>
      <w:szCs w:val="30"/>
    </w:rPr>
  </w:style>
  <w:style w:type="paragraph" w:customStyle="1" w:styleId="ad">
    <w:name w:val="表格标题"/>
    <w:basedOn w:val="a1"/>
    <w:next w:val="a1"/>
    <w:qFormat/>
    <w:pPr>
      <w:spacing w:beforeLines="50" w:before="50" w:line="240" w:lineRule="auto"/>
      <w:ind w:firstLineChars="0" w:firstLine="0"/>
      <w:jc w:val="center"/>
    </w:pPr>
    <w:rPr>
      <w:rFonts w:eastAsia="方正小标宋简体" w:hint="eastAsia"/>
      <w:szCs w:val="30"/>
    </w:rPr>
  </w:style>
  <w:style w:type="paragraph" w:customStyle="1" w:styleId="ae">
    <w:name w:val="图片标题"/>
    <w:basedOn w:val="a1"/>
    <w:next w:val="a1"/>
    <w:qFormat/>
    <w:pPr>
      <w:spacing w:afterLines="50" w:after="50" w:line="240" w:lineRule="auto"/>
      <w:ind w:firstLineChars="0" w:firstLine="0"/>
      <w:jc w:val="center"/>
    </w:pPr>
    <w:rPr>
      <w:rFonts w:eastAsia="方正小标宋简体" w:hint="eastAsia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475</Words>
  <Characters>499</Characters>
  <Application>Microsoft Office Word</Application>
  <DocSecurity>0</DocSecurity>
  <Lines>27</Lines>
  <Paragraphs>18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鸽子山</dc:creator>
  <cp:lastModifiedBy>Yang Yu</cp:lastModifiedBy>
  <cp:revision>2</cp:revision>
  <dcterms:created xsi:type="dcterms:W3CDTF">2026-04-24T07:40:00Z</dcterms:created>
  <dcterms:modified xsi:type="dcterms:W3CDTF">2026-06-05T09:51:00Z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EC98829E1AD64AEFB5A8B8C5EE7A9B60_13</vt:lpwstr>
  </property>
  <property fmtid="{D5CDD505-2E9C-101B-9397-08002B2CF9AE}" pid="4" name="KSOTemplateDocerSaveRecord">
    <vt:lpwstr>eyJoZGlkIjoiYjI1NzA1ZWRlMmUzYmQ1ODcwZjAyYmNiMGQwNTI2OGYiLCJ1c2VySWQiOiIyNjc2NTgzOTMifQ==</vt:lpwstr>
  </property>
</Properties>
</file>