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0E" w:rsidRDefault="00EF5288" w:rsidP="0080190E">
      <w:pPr>
        <w:jc w:val="center"/>
        <w:rPr>
          <w:rFonts w:ascii="仿宋_GB2312" w:eastAsia="仿宋_GB2312" w:hint="eastAsia"/>
          <w:sz w:val="44"/>
          <w:szCs w:val="44"/>
        </w:rPr>
      </w:pPr>
      <w:bookmarkStart w:id="0" w:name="_GoBack"/>
      <w:r w:rsidRPr="0080190E">
        <w:rPr>
          <w:rFonts w:ascii="仿宋_GB2312" w:eastAsia="仿宋_GB2312" w:hint="eastAsia"/>
          <w:sz w:val="44"/>
          <w:szCs w:val="44"/>
        </w:rPr>
        <w:t>科技部关于发布国家重点研发计划</w:t>
      </w:r>
    </w:p>
    <w:p w:rsidR="0080190E" w:rsidRDefault="00EF5288" w:rsidP="0080190E">
      <w:pPr>
        <w:jc w:val="center"/>
        <w:rPr>
          <w:rFonts w:ascii="仿宋_GB2312" w:eastAsia="仿宋_GB2312" w:hint="eastAsia"/>
          <w:sz w:val="44"/>
          <w:szCs w:val="44"/>
        </w:rPr>
      </w:pPr>
      <w:r w:rsidRPr="0080190E">
        <w:rPr>
          <w:rFonts w:ascii="仿宋_GB2312" w:eastAsia="仿宋_GB2312" w:hint="eastAsia"/>
          <w:sz w:val="44"/>
          <w:szCs w:val="44"/>
        </w:rPr>
        <w:t>“绿色生物制造”重点专项2020年度</w:t>
      </w:r>
    </w:p>
    <w:p w:rsidR="00EF5288" w:rsidRPr="0080190E" w:rsidRDefault="00EF5288" w:rsidP="0080190E">
      <w:pPr>
        <w:jc w:val="center"/>
        <w:rPr>
          <w:rFonts w:ascii="仿宋_GB2312" w:eastAsia="仿宋_GB2312" w:hint="eastAsia"/>
          <w:sz w:val="44"/>
          <w:szCs w:val="44"/>
        </w:rPr>
      </w:pPr>
      <w:r w:rsidRPr="0080190E">
        <w:rPr>
          <w:rFonts w:ascii="仿宋_GB2312" w:eastAsia="仿宋_GB2312" w:hint="eastAsia"/>
          <w:sz w:val="44"/>
          <w:szCs w:val="44"/>
        </w:rPr>
        <w:t>项目申报指南的通知</w:t>
      </w:r>
    </w:p>
    <w:bookmarkEnd w:id="0"/>
    <w:p w:rsidR="00EF5288" w:rsidRPr="0080190E" w:rsidRDefault="00EF5288" w:rsidP="0080190E">
      <w:pPr>
        <w:jc w:val="center"/>
        <w:rPr>
          <w:rFonts w:ascii="仿宋_GB2312" w:eastAsia="仿宋_GB2312" w:hint="eastAsia"/>
          <w:sz w:val="32"/>
          <w:szCs w:val="32"/>
        </w:rPr>
      </w:pPr>
      <w:r w:rsidRPr="0080190E">
        <w:rPr>
          <w:rFonts w:ascii="仿宋_GB2312" w:eastAsia="仿宋_GB2312" w:hint="eastAsia"/>
          <w:sz w:val="32"/>
          <w:szCs w:val="32"/>
        </w:rPr>
        <w:t>国</w:t>
      </w:r>
      <w:proofErr w:type="gramStart"/>
      <w:r w:rsidRPr="0080190E">
        <w:rPr>
          <w:rFonts w:ascii="仿宋_GB2312" w:eastAsia="仿宋_GB2312" w:hint="eastAsia"/>
          <w:sz w:val="32"/>
          <w:szCs w:val="32"/>
        </w:rPr>
        <w:t>科发资〔2020〕</w:t>
      </w:r>
      <w:proofErr w:type="gramEnd"/>
      <w:r w:rsidRPr="0080190E">
        <w:rPr>
          <w:rFonts w:ascii="仿宋_GB2312" w:eastAsia="仿宋_GB2312" w:hint="eastAsia"/>
          <w:sz w:val="32"/>
          <w:szCs w:val="32"/>
        </w:rPr>
        <w:t>238号</w:t>
      </w:r>
    </w:p>
    <w:p w:rsidR="00EF5288" w:rsidRPr="0080190E" w:rsidRDefault="00EF5288" w:rsidP="00EF5288">
      <w:pPr>
        <w:rPr>
          <w:rFonts w:ascii="仿宋_GB2312" w:eastAsia="仿宋_GB2312" w:hint="eastAsia"/>
          <w:sz w:val="32"/>
          <w:szCs w:val="32"/>
        </w:rPr>
      </w:pPr>
      <w:r w:rsidRPr="0080190E">
        <w:rPr>
          <w:rFonts w:ascii="仿宋_GB2312" w:eastAsia="仿宋_GB2312" w:hint="eastAsia"/>
          <w:sz w:val="32"/>
          <w:szCs w:val="32"/>
        </w:rPr>
        <w:t>各省、自治区、直辖市及计划单列市科技厅（委、局），新疆生产建设兵团科技局，国务院各有关部门科技主管司局，各有关单位：</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根据国务院印发的《关于深化中央财政科技计划（专项、基金等）管理改革的方案》（国发〔2014〕64号）的总体部署，按照国家重点研发计划组织管理的相关要求，现将“绿色生物制造”重点专项2020年度项目申报指南予以公布。请根据指南要求组织项目申报工作。有关事项通知如下。</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一、项目组织申报工作流程</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1.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2.项目的组织实施应整合集成全国相关领域的优势创新团队，聚焦研发问题，强化基础研究、共性关键技术研发和典型应用示范各项任务间的统筹衔接，集中力量，联合攻关。</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lastRenderedPageBreak/>
        <w:t>3.国家重点研发计划项目申报评审采取填写预申报书、正式申报书两步进行，具体工作流程如下。</w:t>
      </w:r>
    </w:p>
    <w:p w:rsidR="00EF5288" w:rsidRPr="0080190E" w:rsidRDefault="00EF5288" w:rsidP="00EF5288">
      <w:pPr>
        <w:rPr>
          <w:rFonts w:ascii="仿宋_GB2312" w:eastAsia="仿宋_GB2312" w:hint="eastAsia"/>
          <w:sz w:val="32"/>
          <w:szCs w:val="32"/>
        </w:rPr>
      </w:pPr>
      <w:r w:rsidRPr="0080190E">
        <w:rPr>
          <w:rFonts w:ascii="仿宋_GB2312" w:eastAsia="仿宋_GB2312" w:hint="eastAsia"/>
          <w:sz w:val="32"/>
          <w:szCs w:val="32"/>
        </w:rPr>
        <w:t> </w:t>
      </w:r>
      <w:r w:rsidRPr="0080190E">
        <w:rPr>
          <w:rFonts w:ascii="仿宋_GB2312" w:eastAsia="仿宋_GB2312" w:hint="eastAsia"/>
          <w:sz w:val="32"/>
          <w:szCs w:val="32"/>
        </w:rPr>
        <w:t xml:space="preserve"> </w:t>
      </w:r>
      <w:r w:rsidRPr="0080190E">
        <w:rPr>
          <w:rFonts w:ascii="仿宋_GB2312" w:eastAsia="仿宋_GB2312" w:hint="eastAsia"/>
          <w:sz w:val="32"/>
          <w:szCs w:val="32"/>
        </w:rPr>
        <w:t> </w:t>
      </w:r>
      <w:r w:rsidRPr="0080190E">
        <w:rPr>
          <w:rFonts w:ascii="仿宋_GB2312" w:eastAsia="仿宋_GB2312" w:hint="eastAsia"/>
          <w:sz w:val="32"/>
          <w:szCs w:val="32"/>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80190E">
        <w:rPr>
          <w:rFonts w:ascii="仿宋_GB2312" w:eastAsia="仿宋_GB2312" w:hint="eastAsia"/>
          <w:sz w:val="32"/>
          <w:szCs w:val="32"/>
        </w:rPr>
        <w:t>日到预申报</w:t>
      </w:r>
      <w:proofErr w:type="gramEnd"/>
      <w:r w:rsidRPr="0080190E">
        <w:rPr>
          <w:rFonts w:ascii="仿宋_GB2312" w:eastAsia="仿宋_GB2312" w:hint="eastAsia"/>
          <w:sz w:val="32"/>
          <w:szCs w:val="32"/>
        </w:rPr>
        <w:t>书受理截止日不少于50天。</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项目牵头申报单位应与所有参与单位签署联合申报协议，并明确协议签署时间；项目牵头申报单位、课题申报单位、项目负责人及课题负责人</w:t>
      </w:r>
      <w:proofErr w:type="gramStart"/>
      <w:r w:rsidRPr="0080190E">
        <w:rPr>
          <w:rFonts w:ascii="仿宋_GB2312" w:eastAsia="仿宋_GB2312" w:hint="eastAsia"/>
          <w:sz w:val="32"/>
          <w:szCs w:val="32"/>
        </w:rPr>
        <w:t>须签署诚信</w:t>
      </w:r>
      <w:proofErr w:type="gramEnd"/>
      <w:r w:rsidRPr="0080190E">
        <w:rPr>
          <w:rFonts w:ascii="仿宋_GB2312" w:eastAsia="仿宋_GB2312" w:hint="eastAsia"/>
          <w:sz w:val="32"/>
          <w:szCs w:val="32"/>
        </w:rPr>
        <w:t>承诺书，项目牵头申报单位及所有参与单位要落实《关于进一步加强科研诚信建设的若干意见》要求，加强对申报材料审核把关，杜绝夸大不实，甚至弄虚作假。</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各推荐单位加强对所推荐的项目申报材料审核把关，按时将推荐项目通过国家科技管理信息系统统一报送。</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专业机构受理项目预申报。为确保合理的竞争度，对于非定向申报的单个指南方向，若申报团队数量不多于</w:t>
      </w:r>
      <w:proofErr w:type="gramStart"/>
      <w:r w:rsidRPr="0080190E">
        <w:rPr>
          <w:rFonts w:ascii="仿宋_GB2312" w:eastAsia="仿宋_GB2312" w:hint="eastAsia"/>
          <w:sz w:val="32"/>
          <w:szCs w:val="32"/>
        </w:rPr>
        <w:t>拟支持</w:t>
      </w:r>
      <w:proofErr w:type="gramEnd"/>
      <w:r w:rsidRPr="0080190E">
        <w:rPr>
          <w:rFonts w:ascii="仿宋_GB2312" w:eastAsia="仿宋_GB2312" w:hint="eastAsia"/>
          <w:sz w:val="32"/>
          <w:szCs w:val="32"/>
        </w:rPr>
        <w:t>的项目数量，该指南方向不启动后续项目评审立项程序，择期重新研究发布指南。</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专业机构组织形式审查，并根据申报情况开展首轮评审工作。首轮评审不需要项目负责人进行答辩。根据专家的评审结果，遴选出3~</w:t>
      </w:r>
      <w:proofErr w:type="gramStart"/>
      <w:r w:rsidRPr="0080190E">
        <w:rPr>
          <w:rFonts w:ascii="仿宋_GB2312" w:eastAsia="仿宋_GB2312" w:hint="eastAsia"/>
          <w:sz w:val="32"/>
          <w:szCs w:val="32"/>
        </w:rPr>
        <w:t>4倍于拟立项</w:t>
      </w:r>
      <w:proofErr w:type="gramEnd"/>
      <w:r w:rsidRPr="0080190E">
        <w:rPr>
          <w:rFonts w:ascii="仿宋_GB2312" w:eastAsia="仿宋_GB2312" w:hint="eastAsia"/>
          <w:sz w:val="32"/>
          <w:szCs w:val="32"/>
        </w:rPr>
        <w:t>数量的申报项目，进入答辩</w:t>
      </w:r>
      <w:r w:rsidRPr="0080190E">
        <w:rPr>
          <w:rFonts w:ascii="仿宋_GB2312" w:eastAsia="仿宋_GB2312" w:hint="eastAsia"/>
          <w:sz w:val="32"/>
          <w:szCs w:val="32"/>
        </w:rPr>
        <w:lastRenderedPageBreak/>
        <w:t>评审。对于未进入答辩评审的申报项目，及时将评审结果反馈项目申报单位和负责人。</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申报单位在接到专业机构关于进入答辩评审的通知后，通过国家科技管理信息系统填写并提交项目正式申报书。正式申报书受理时间为30天。</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二、组织申报的推荐单位</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1.国务院有关部门科技主管司局；</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2.各省、自治区、直辖市、计划单列市及新疆生产建设兵团科技主管部门；</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3.</w:t>
      </w:r>
      <w:r w:rsidR="00EF5288" w:rsidRPr="0080190E">
        <w:rPr>
          <w:rFonts w:ascii="仿宋_GB2312" w:eastAsia="仿宋_GB2312" w:hint="eastAsia"/>
          <w:sz w:val="32"/>
          <w:szCs w:val="32"/>
        </w:rPr>
        <w:t>原工业部门转制成立的行业协会；</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4.</w:t>
      </w:r>
      <w:r w:rsidR="00EF5288" w:rsidRPr="0080190E">
        <w:rPr>
          <w:rFonts w:ascii="仿宋_GB2312" w:eastAsia="仿宋_GB2312" w:hint="eastAsia"/>
          <w:sz w:val="32"/>
          <w:szCs w:val="32"/>
        </w:rPr>
        <w:t>纳入科技</w:t>
      </w:r>
      <w:proofErr w:type="gramStart"/>
      <w:r w:rsidR="00EF5288" w:rsidRPr="0080190E">
        <w:rPr>
          <w:rFonts w:ascii="仿宋_GB2312" w:eastAsia="仿宋_GB2312" w:hint="eastAsia"/>
          <w:sz w:val="32"/>
          <w:szCs w:val="32"/>
        </w:rPr>
        <w:t>部试点</w:t>
      </w:r>
      <w:proofErr w:type="gramEnd"/>
      <w:r w:rsidR="00EF5288" w:rsidRPr="0080190E">
        <w:rPr>
          <w:rFonts w:ascii="仿宋_GB2312" w:eastAsia="仿宋_GB2312" w:hint="eastAsia"/>
          <w:sz w:val="32"/>
          <w:szCs w:val="32"/>
        </w:rPr>
        <w:t>范围并且评估结果为A类的产业技术创新战略联盟，以及纳入科技部、财政部开展的科技服务业创新发展行业试点联盟。</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各推荐单位应在本单位职能和业务范围内推荐，并对所推荐项目的真实性等负责。国务院有关部门推荐与其有业务</w:t>
      </w:r>
      <w:r w:rsidRPr="0080190E">
        <w:rPr>
          <w:rFonts w:ascii="仿宋_GB2312" w:eastAsia="仿宋_GB2312" w:hint="eastAsia"/>
          <w:sz w:val="32"/>
          <w:szCs w:val="32"/>
        </w:rPr>
        <w:lastRenderedPageBreak/>
        <w:t>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三、</w:t>
      </w:r>
      <w:r w:rsidR="00EF5288" w:rsidRPr="0080190E">
        <w:rPr>
          <w:rFonts w:ascii="仿宋_GB2312" w:eastAsia="仿宋_GB2312" w:hint="eastAsia"/>
          <w:sz w:val="32"/>
          <w:szCs w:val="32"/>
        </w:rPr>
        <w:t>申报资格要求</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1.</w:t>
      </w:r>
      <w:r w:rsidR="00EF5288" w:rsidRPr="0080190E">
        <w:rPr>
          <w:rFonts w:ascii="仿宋_GB2312" w:eastAsia="仿宋_GB2312" w:hint="eastAsia"/>
          <w:sz w:val="32"/>
          <w:szCs w:val="32"/>
        </w:rPr>
        <w:t>牵头申报单位和参与单位应为中国大陆境内注册的科研院所、高等学校和企业等（以下简称内地单位）。内地单位应具有独立法人资格，注册时间为2019年8月31日前，有较强的科技研发能力和条件，运行管理规范。国家机关不得牵头或参与申报。</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项目牵头申报单位、项目参与单位以及项目团队成员诚信状况良好，无在惩戒执行期内的科研严重失信行为记录和相关社会领域信用“黑名单”记录。</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申报单位同一个项目只能通过单个推荐单位申报，不得多头申报和重复申报。</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2.</w:t>
      </w:r>
      <w:r w:rsidR="00EF5288" w:rsidRPr="0080190E">
        <w:rPr>
          <w:rFonts w:ascii="仿宋_GB2312" w:eastAsia="仿宋_GB2312" w:hint="eastAsia"/>
          <w:sz w:val="32"/>
          <w:szCs w:val="32"/>
        </w:rPr>
        <w:t>项目（课题）负责人须具有高级职称或博士学位，1960年1月1日以后出生，每年用于项目的工作时间不得少于6个月。</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3.项目（课题）负责人原则上应为该项目（课题）主体研究思路的提出者和实际主持研究的科技人员。中央、地方各级国家机关公务人员（包括行使科技计划管理职能的其他人员）不得申报项目（课题）。</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lastRenderedPageBreak/>
        <w:t>4.</w:t>
      </w:r>
      <w:r w:rsidR="00EF5288" w:rsidRPr="0080190E">
        <w:rPr>
          <w:rFonts w:ascii="仿宋_GB2312" w:eastAsia="仿宋_GB2312" w:hint="eastAsia"/>
          <w:sz w:val="32"/>
          <w:szCs w:val="32"/>
        </w:rPr>
        <w:t>项目（课题）负责人限申报1个项目（课题）；国家科技重大专项、国家重点研发计划、科技创新2030</w:t>
      </w:r>
      <w:proofErr w:type="gramStart"/>
      <w:r w:rsidR="00EF5288" w:rsidRPr="0080190E">
        <w:rPr>
          <w:rFonts w:ascii="仿宋_GB2312" w:eastAsia="仿宋_GB2312" w:hint="eastAsia"/>
          <w:sz w:val="32"/>
          <w:szCs w:val="32"/>
        </w:rPr>
        <w:t>—重大</w:t>
      </w:r>
      <w:proofErr w:type="gramEnd"/>
      <w:r w:rsidR="00EF5288" w:rsidRPr="0080190E">
        <w:rPr>
          <w:rFonts w:ascii="仿宋_GB2312" w:eastAsia="仿宋_GB2312" w:hint="eastAsia"/>
          <w:sz w:val="32"/>
          <w:szCs w:val="32"/>
        </w:rPr>
        <w:t>项目的在</w:t>
      </w:r>
      <w:proofErr w:type="gramStart"/>
      <w:r w:rsidR="00EF5288" w:rsidRPr="0080190E">
        <w:rPr>
          <w:rFonts w:ascii="仿宋_GB2312" w:eastAsia="仿宋_GB2312" w:hint="eastAsia"/>
          <w:sz w:val="32"/>
          <w:szCs w:val="32"/>
        </w:rPr>
        <w:t>研</w:t>
      </w:r>
      <w:proofErr w:type="gramEnd"/>
      <w:r w:rsidR="00EF5288" w:rsidRPr="0080190E">
        <w:rPr>
          <w:rFonts w:ascii="仿宋_GB2312" w:eastAsia="仿宋_GB2312" w:hint="eastAsia"/>
          <w:sz w:val="32"/>
          <w:szCs w:val="32"/>
        </w:rPr>
        <w:t>项目（</w:t>
      </w:r>
      <w:proofErr w:type="gramStart"/>
      <w:r w:rsidR="00EF5288" w:rsidRPr="0080190E">
        <w:rPr>
          <w:rFonts w:ascii="仿宋_GB2312" w:eastAsia="仿宋_GB2312" w:hint="eastAsia"/>
          <w:sz w:val="32"/>
          <w:szCs w:val="32"/>
        </w:rPr>
        <w:t>含任务</w:t>
      </w:r>
      <w:proofErr w:type="gramEnd"/>
      <w:r w:rsidR="00EF5288" w:rsidRPr="0080190E">
        <w:rPr>
          <w:rFonts w:ascii="仿宋_GB2312" w:eastAsia="仿宋_GB2312" w:hint="eastAsia"/>
          <w:sz w:val="32"/>
          <w:szCs w:val="32"/>
        </w:rPr>
        <w:t>或课题）负责人不得牵头申报项目（课题）。国家重点研发计划、科技创新2030</w:t>
      </w:r>
      <w:proofErr w:type="gramStart"/>
      <w:r w:rsidR="00EF5288" w:rsidRPr="0080190E">
        <w:rPr>
          <w:rFonts w:ascii="仿宋_GB2312" w:eastAsia="仿宋_GB2312" w:hint="eastAsia"/>
          <w:sz w:val="32"/>
          <w:szCs w:val="32"/>
        </w:rPr>
        <w:t>—重大</w:t>
      </w:r>
      <w:proofErr w:type="gramEnd"/>
      <w:r w:rsidR="00EF5288" w:rsidRPr="0080190E">
        <w:rPr>
          <w:rFonts w:ascii="仿宋_GB2312" w:eastAsia="仿宋_GB2312" w:hint="eastAsia"/>
          <w:sz w:val="32"/>
          <w:szCs w:val="32"/>
        </w:rPr>
        <w:t>项目的在</w:t>
      </w:r>
      <w:proofErr w:type="gramStart"/>
      <w:r w:rsidR="00EF5288" w:rsidRPr="0080190E">
        <w:rPr>
          <w:rFonts w:ascii="仿宋_GB2312" w:eastAsia="仿宋_GB2312" w:hint="eastAsia"/>
          <w:sz w:val="32"/>
          <w:szCs w:val="32"/>
        </w:rPr>
        <w:t>研</w:t>
      </w:r>
      <w:proofErr w:type="gramEnd"/>
      <w:r w:rsidR="00EF5288" w:rsidRPr="0080190E">
        <w:rPr>
          <w:rFonts w:ascii="仿宋_GB2312" w:eastAsia="仿宋_GB2312" w:hint="eastAsia"/>
          <w:sz w:val="32"/>
          <w:szCs w:val="32"/>
        </w:rPr>
        <w:t>项目负责人（不含任务或课题负责人）也不得参与申报项目（课题）。</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项目（课题）负责人、项目骨干的申报项目（课题）和国家科技重大专项、国家重点研发计划、科技创新2030</w:t>
      </w:r>
      <w:proofErr w:type="gramStart"/>
      <w:r w:rsidRPr="0080190E">
        <w:rPr>
          <w:rFonts w:ascii="仿宋_GB2312" w:eastAsia="仿宋_GB2312" w:hint="eastAsia"/>
          <w:sz w:val="32"/>
          <w:szCs w:val="32"/>
        </w:rPr>
        <w:t>—重大</w:t>
      </w:r>
      <w:proofErr w:type="gramEnd"/>
      <w:r w:rsidRPr="0080190E">
        <w:rPr>
          <w:rFonts w:ascii="仿宋_GB2312" w:eastAsia="仿宋_GB2312" w:hint="eastAsia"/>
          <w:sz w:val="32"/>
          <w:szCs w:val="32"/>
        </w:rPr>
        <w:t>项目在</w:t>
      </w:r>
      <w:proofErr w:type="gramStart"/>
      <w:r w:rsidRPr="0080190E">
        <w:rPr>
          <w:rFonts w:ascii="仿宋_GB2312" w:eastAsia="仿宋_GB2312" w:hint="eastAsia"/>
          <w:sz w:val="32"/>
          <w:szCs w:val="32"/>
        </w:rPr>
        <w:t>研</w:t>
      </w:r>
      <w:proofErr w:type="gramEnd"/>
      <w:r w:rsidRPr="0080190E">
        <w:rPr>
          <w:rFonts w:ascii="仿宋_GB2312" w:eastAsia="仿宋_GB2312" w:hint="eastAsia"/>
          <w:sz w:val="32"/>
          <w:szCs w:val="32"/>
        </w:rPr>
        <w:t>项目（课题）总数不得超过2个；国家科技重大专项、国家重点研发计划、科技创新2030</w:t>
      </w:r>
      <w:proofErr w:type="gramStart"/>
      <w:r w:rsidRPr="0080190E">
        <w:rPr>
          <w:rFonts w:ascii="仿宋_GB2312" w:eastAsia="仿宋_GB2312" w:hint="eastAsia"/>
          <w:sz w:val="32"/>
          <w:szCs w:val="32"/>
        </w:rPr>
        <w:t>—重大</w:t>
      </w:r>
      <w:proofErr w:type="gramEnd"/>
      <w:r w:rsidRPr="0080190E">
        <w:rPr>
          <w:rFonts w:ascii="仿宋_GB2312" w:eastAsia="仿宋_GB2312" w:hint="eastAsia"/>
          <w:sz w:val="32"/>
          <w:szCs w:val="32"/>
        </w:rPr>
        <w:t>项目在</w:t>
      </w:r>
      <w:proofErr w:type="gramStart"/>
      <w:r w:rsidRPr="0080190E">
        <w:rPr>
          <w:rFonts w:ascii="仿宋_GB2312" w:eastAsia="仿宋_GB2312" w:hint="eastAsia"/>
          <w:sz w:val="32"/>
          <w:szCs w:val="32"/>
        </w:rPr>
        <w:t>研</w:t>
      </w:r>
      <w:proofErr w:type="gramEnd"/>
      <w:r w:rsidRPr="0080190E">
        <w:rPr>
          <w:rFonts w:ascii="仿宋_GB2312" w:eastAsia="仿宋_GB2312" w:hint="eastAsia"/>
          <w:sz w:val="32"/>
          <w:szCs w:val="32"/>
        </w:rPr>
        <w:t>项目（</w:t>
      </w:r>
      <w:proofErr w:type="gramStart"/>
      <w:r w:rsidRPr="0080190E">
        <w:rPr>
          <w:rFonts w:ascii="仿宋_GB2312" w:eastAsia="仿宋_GB2312" w:hint="eastAsia"/>
          <w:sz w:val="32"/>
          <w:szCs w:val="32"/>
        </w:rPr>
        <w:t>含任务</w:t>
      </w:r>
      <w:proofErr w:type="gramEnd"/>
      <w:r w:rsidRPr="0080190E">
        <w:rPr>
          <w:rFonts w:ascii="仿宋_GB2312" w:eastAsia="仿宋_GB2312" w:hint="eastAsia"/>
          <w:sz w:val="32"/>
          <w:szCs w:val="32"/>
        </w:rPr>
        <w:t>或课题）负责人不得因申报国家重点研发计划项目（课题）而退出目前承担的项目（</w:t>
      </w:r>
      <w:proofErr w:type="gramStart"/>
      <w:r w:rsidRPr="0080190E">
        <w:rPr>
          <w:rFonts w:ascii="仿宋_GB2312" w:eastAsia="仿宋_GB2312" w:hint="eastAsia"/>
          <w:sz w:val="32"/>
          <w:szCs w:val="32"/>
        </w:rPr>
        <w:t>含任务</w:t>
      </w:r>
      <w:proofErr w:type="gramEnd"/>
      <w:r w:rsidRPr="0080190E">
        <w:rPr>
          <w:rFonts w:ascii="仿宋_GB2312" w:eastAsia="仿宋_GB2312" w:hint="eastAsia"/>
          <w:sz w:val="32"/>
          <w:szCs w:val="32"/>
        </w:rPr>
        <w:t>或课题）。国家科技重大专项、国家重点研发计划、科技创新2030</w:t>
      </w:r>
      <w:proofErr w:type="gramStart"/>
      <w:r w:rsidRPr="0080190E">
        <w:rPr>
          <w:rFonts w:ascii="仿宋_GB2312" w:eastAsia="仿宋_GB2312" w:hint="eastAsia"/>
          <w:sz w:val="32"/>
          <w:szCs w:val="32"/>
        </w:rPr>
        <w:t>—重大</w:t>
      </w:r>
      <w:proofErr w:type="gramEnd"/>
      <w:r w:rsidRPr="0080190E">
        <w:rPr>
          <w:rFonts w:ascii="仿宋_GB2312" w:eastAsia="仿宋_GB2312" w:hint="eastAsia"/>
          <w:sz w:val="32"/>
          <w:szCs w:val="32"/>
        </w:rPr>
        <w:t>项目的在</w:t>
      </w:r>
      <w:proofErr w:type="gramStart"/>
      <w:r w:rsidRPr="0080190E">
        <w:rPr>
          <w:rFonts w:ascii="仿宋_GB2312" w:eastAsia="仿宋_GB2312" w:hint="eastAsia"/>
          <w:sz w:val="32"/>
          <w:szCs w:val="32"/>
        </w:rPr>
        <w:t>研</w:t>
      </w:r>
      <w:proofErr w:type="gramEnd"/>
      <w:r w:rsidRPr="0080190E">
        <w:rPr>
          <w:rFonts w:ascii="仿宋_GB2312" w:eastAsia="仿宋_GB2312" w:hint="eastAsia"/>
          <w:sz w:val="32"/>
          <w:szCs w:val="32"/>
        </w:rPr>
        <w:t>项目（</w:t>
      </w:r>
      <w:proofErr w:type="gramStart"/>
      <w:r w:rsidRPr="0080190E">
        <w:rPr>
          <w:rFonts w:ascii="仿宋_GB2312" w:eastAsia="仿宋_GB2312" w:hint="eastAsia"/>
          <w:sz w:val="32"/>
          <w:szCs w:val="32"/>
        </w:rPr>
        <w:t>含任务</w:t>
      </w:r>
      <w:proofErr w:type="gramEnd"/>
      <w:r w:rsidRPr="0080190E">
        <w:rPr>
          <w:rFonts w:ascii="仿宋_GB2312" w:eastAsia="仿宋_GB2312" w:hint="eastAsia"/>
          <w:sz w:val="32"/>
          <w:szCs w:val="32"/>
        </w:rPr>
        <w:t>或课题）负责人和项目骨干退出项目研发团队后，在原项目执行期内原则上不得牵头或参与申报新的国家重点研发计划项目。</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计划任务书执行期（包括延期后的执行期）到2020年12月31日之前的在</w:t>
      </w:r>
      <w:proofErr w:type="gramStart"/>
      <w:r w:rsidRPr="0080190E">
        <w:rPr>
          <w:rFonts w:ascii="仿宋_GB2312" w:eastAsia="仿宋_GB2312" w:hint="eastAsia"/>
          <w:sz w:val="32"/>
          <w:szCs w:val="32"/>
        </w:rPr>
        <w:t>研</w:t>
      </w:r>
      <w:proofErr w:type="gramEnd"/>
      <w:r w:rsidRPr="0080190E">
        <w:rPr>
          <w:rFonts w:ascii="仿宋_GB2312" w:eastAsia="仿宋_GB2312" w:hint="eastAsia"/>
          <w:sz w:val="32"/>
          <w:szCs w:val="32"/>
        </w:rPr>
        <w:t>项目（</w:t>
      </w:r>
      <w:proofErr w:type="gramStart"/>
      <w:r w:rsidRPr="0080190E">
        <w:rPr>
          <w:rFonts w:ascii="仿宋_GB2312" w:eastAsia="仿宋_GB2312" w:hint="eastAsia"/>
          <w:sz w:val="32"/>
          <w:szCs w:val="32"/>
        </w:rPr>
        <w:t>含任务</w:t>
      </w:r>
      <w:proofErr w:type="gramEnd"/>
      <w:r w:rsidRPr="0080190E">
        <w:rPr>
          <w:rFonts w:ascii="仿宋_GB2312" w:eastAsia="仿宋_GB2312" w:hint="eastAsia"/>
          <w:sz w:val="32"/>
          <w:szCs w:val="32"/>
        </w:rPr>
        <w:t>或课题）不在限项范围内。</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5.</w:t>
      </w:r>
      <w:r w:rsidR="00EF5288" w:rsidRPr="0080190E">
        <w:rPr>
          <w:rFonts w:ascii="仿宋_GB2312" w:eastAsia="仿宋_GB2312" w:hint="eastAsia"/>
          <w:sz w:val="32"/>
          <w:szCs w:val="32"/>
        </w:rPr>
        <w:t>特邀</w:t>
      </w:r>
      <w:proofErr w:type="gramStart"/>
      <w:r w:rsidR="00EF5288" w:rsidRPr="0080190E">
        <w:rPr>
          <w:rFonts w:ascii="仿宋_GB2312" w:eastAsia="仿宋_GB2312" w:hint="eastAsia"/>
          <w:sz w:val="32"/>
          <w:szCs w:val="32"/>
        </w:rPr>
        <w:t>咨</w:t>
      </w:r>
      <w:proofErr w:type="gramEnd"/>
      <w:r w:rsidR="00EF5288" w:rsidRPr="0080190E">
        <w:rPr>
          <w:rFonts w:ascii="仿宋_GB2312" w:eastAsia="仿宋_GB2312" w:hint="eastAsia"/>
          <w:sz w:val="32"/>
          <w:szCs w:val="32"/>
        </w:rPr>
        <w:t>评委委员不能申报项目（课题）；参与重点专项实施方案或本年度项目指南编制的专家，不能申报该重点专项项目（课题）。</w:t>
      </w:r>
    </w:p>
    <w:p w:rsidR="00EF5288" w:rsidRPr="0080190E" w:rsidRDefault="00EF5288" w:rsidP="00EF5288">
      <w:pPr>
        <w:rPr>
          <w:rFonts w:ascii="仿宋_GB2312" w:eastAsia="仿宋_GB2312" w:hint="eastAsia"/>
          <w:sz w:val="32"/>
          <w:szCs w:val="32"/>
        </w:rPr>
      </w:pPr>
      <w:r w:rsidRPr="0080190E">
        <w:rPr>
          <w:rFonts w:ascii="仿宋_GB2312" w:eastAsia="仿宋_GB2312" w:hint="eastAsia"/>
          <w:sz w:val="32"/>
          <w:szCs w:val="32"/>
        </w:rPr>
        <w:lastRenderedPageBreak/>
        <w:t> </w:t>
      </w:r>
      <w:r w:rsidR="0080190E">
        <w:rPr>
          <w:rFonts w:ascii="仿宋_GB2312" w:eastAsia="仿宋_GB2312" w:hint="eastAsia"/>
          <w:sz w:val="32"/>
          <w:szCs w:val="32"/>
        </w:rPr>
        <w:t xml:space="preserve">  </w:t>
      </w:r>
      <w:r w:rsidRPr="0080190E">
        <w:rPr>
          <w:rFonts w:ascii="仿宋_GB2312" w:eastAsia="仿宋_GB2312" w:hint="eastAsia"/>
          <w:sz w:val="32"/>
          <w:szCs w:val="32"/>
        </w:rPr>
        <w:t>6.受聘于内地单位的外籍科学家及港、澳、台地区科学家可作为重点专项的项目（课题）负责人，全职受聘人员须由内地聘用单位提供全职聘用的有效材料，非全职受聘人员须由双方单位同时提供聘用的有效材料，并作为项目预申报材料一并提交。</w:t>
      </w:r>
    </w:p>
    <w:p w:rsidR="00EF5288" w:rsidRPr="0080190E" w:rsidRDefault="00EF5288" w:rsidP="00EF5288">
      <w:pPr>
        <w:rPr>
          <w:rFonts w:ascii="仿宋_GB2312" w:eastAsia="仿宋_GB2312" w:hint="eastAsia"/>
          <w:sz w:val="32"/>
          <w:szCs w:val="32"/>
        </w:rPr>
      </w:pPr>
      <w:r w:rsidRPr="0080190E">
        <w:rPr>
          <w:rFonts w:ascii="仿宋_GB2312" w:eastAsia="仿宋_GB2312" w:hint="eastAsia"/>
          <w:sz w:val="32"/>
          <w:szCs w:val="32"/>
        </w:rPr>
        <w:t> </w:t>
      </w:r>
      <w:r w:rsidRPr="0080190E">
        <w:rPr>
          <w:rFonts w:ascii="仿宋_GB2312" w:eastAsia="仿宋_GB2312" w:hint="eastAsia"/>
          <w:sz w:val="32"/>
          <w:szCs w:val="32"/>
        </w:rPr>
        <w:t xml:space="preserve"> </w:t>
      </w:r>
      <w:r w:rsidRPr="0080190E">
        <w:rPr>
          <w:rFonts w:ascii="仿宋_GB2312" w:eastAsia="仿宋_GB2312" w:hint="eastAsia"/>
          <w:sz w:val="32"/>
          <w:szCs w:val="32"/>
        </w:rPr>
        <w:t> </w:t>
      </w:r>
      <w:r w:rsidR="0080190E">
        <w:rPr>
          <w:rFonts w:ascii="仿宋_GB2312" w:eastAsia="仿宋_GB2312" w:hint="eastAsia"/>
          <w:sz w:val="32"/>
          <w:szCs w:val="32"/>
        </w:rPr>
        <w:t xml:space="preserve"> 7.</w:t>
      </w:r>
      <w:r w:rsidRPr="0080190E">
        <w:rPr>
          <w:rFonts w:ascii="仿宋_GB2312" w:eastAsia="仿宋_GB2312" w:hint="eastAsia"/>
          <w:sz w:val="32"/>
          <w:szCs w:val="32"/>
        </w:rPr>
        <w:t>申报项目受理后，原则上不能更改申报单位和负责人。</w:t>
      </w:r>
    </w:p>
    <w:p w:rsidR="00EF5288" w:rsidRPr="0080190E" w:rsidRDefault="00EF5288" w:rsidP="00EF5288">
      <w:pPr>
        <w:rPr>
          <w:rFonts w:ascii="仿宋_GB2312" w:eastAsia="仿宋_GB2312" w:hint="eastAsia"/>
          <w:sz w:val="32"/>
          <w:szCs w:val="32"/>
        </w:rPr>
      </w:pPr>
      <w:r w:rsidRPr="0080190E">
        <w:rPr>
          <w:rFonts w:ascii="仿宋_GB2312" w:eastAsia="仿宋_GB2312" w:hint="eastAsia"/>
          <w:sz w:val="32"/>
          <w:szCs w:val="32"/>
        </w:rPr>
        <w:t> </w:t>
      </w:r>
      <w:r w:rsidRPr="0080190E">
        <w:rPr>
          <w:rFonts w:ascii="仿宋_GB2312" w:eastAsia="仿宋_GB2312" w:hint="eastAsia"/>
          <w:sz w:val="32"/>
          <w:szCs w:val="32"/>
        </w:rPr>
        <w:t xml:space="preserve"> </w:t>
      </w:r>
      <w:r w:rsidRPr="0080190E">
        <w:rPr>
          <w:rFonts w:ascii="仿宋_GB2312" w:eastAsia="仿宋_GB2312" w:hint="eastAsia"/>
          <w:sz w:val="32"/>
          <w:szCs w:val="32"/>
        </w:rPr>
        <w:t> </w:t>
      </w:r>
      <w:r w:rsidR="0080190E">
        <w:rPr>
          <w:rFonts w:ascii="仿宋_GB2312" w:eastAsia="仿宋_GB2312" w:hint="eastAsia"/>
          <w:sz w:val="32"/>
          <w:szCs w:val="32"/>
        </w:rPr>
        <w:t xml:space="preserve"> </w:t>
      </w:r>
      <w:r w:rsidRPr="0080190E">
        <w:rPr>
          <w:rFonts w:ascii="仿宋_GB2312" w:eastAsia="仿宋_GB2312" w:hint="eastAsia"/>
          <w:sz w:val="32"/>
          <w:szCs w:val="32"/>
        </w:rPr>
        <w:t>8.项目的具体申报要求，详见重点专项的申报指南。</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各申报单位在正式提交项目申报书前可利用国家科技管理信息系统公共服务平台（http://service.most.gov.cn）查询相关科研人员承担国家科技重大专项、国家重点研发计划、科技创新2030</w:t>
      </w:r>
      <w:proofErr w:type="gramStart"/>
      <w:r w:rsidRPr="0080190E">
        <w:rPr>
          <w:rFonts w:ascii="仿宋_GB2312" w:eastAsia="仿宋_GB2312" w:hint="eastAsia"/>
          <w:sz w:val="32"/>
          <w:szCs w:val="32"/>
        </w:rPr>
        <w:t>—重大</w:t>
      </w:r>
      <w:proofErr w:type="gramEnd"/>
      <w:r w:rsidRPr="0080190E">
        <w:rPr>
          <w:rFonts w:ascii="仿宋_GB2312" w:eastAsia="仿宋_GB2312" w:hint="eastAsia"/>
          <w:sz w:val="32"/>
          <w:szCs w:val="32"/>
        </w:rPr>
        <w:t>项目在</w:t>
      </w:r>
      <w:proofErr w:type="gramStart"/>
      <w:r w:rsidRPr="0080190E">
        <w:rPr>
          <w:rFonts w:ascii="仿宋_GB2312" w:eastAsia="仿宋_GB2312" w:hint="eastAsia"/>
          <w:sz w:val="32"/>
          <w:szCs w:val="32"/>
        </w:rPr>
        <w:t>研</w:t>
      </w:r>
      <w:proofErr w:type="gramEnd"/>
      <w:r w:rsidRPr="0080190E">
        <w:rPr>
          <w:rFonts w:ascii="仿宋_GB2312" w:eastAsia="仿宋_GB2312" w:hint="eastAsia"/>
          <w:sz w:val="32"/>
          <w:szCs w:val="32"/>
        </w:rPr>
        <w:t>项目（</w:t>
      </w:r>
      <w:proofErr w:type="gramStart"/>
      <w:r w:rsidRPr="0080190E">
        <w:rPr>
          <w:rFonts w:ascii="仿宋_GB2312" w:eastAsia="仿宋_GB2312" w:hint="eastAsia"/>
          <w:sz w:val="32"/>
          <w:szCs w:val="32"/>
        </w:rPr>
        <w:t>含任务</w:t>
      </w:r>
      <w:proofErr w:type="gramEnd"/>
      <w:r w:rsidRPr="0080190E">
        <w:rPr>
          <w:rFonts w:ascii="仿宋_GB2312" w:eastAsia="仿宋_GB2312" w:hint="eastAsia"/>
          <w:sz w:val="32"/>
          <w:szCs w:val="32"/>
        </w:rPr>
        <w:t>或课题）情况，避免重复申报。</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四、具体申报方式</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1.网上填报。本次申报实行无纸化申请，请各申报单位严格遵循国家、地方各项疫情防控要求，创新工作方法，充分运用视频会议、线上办公平台等信息化手段组建研发团队，减少人员聚集，通过国家科技管理信息系统公共服务平台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lastRenderedPageBreak/>
        <w:t>项目申报单位网上填报预申报书的受理时间为：2020年9月25日8:00至11月16日16:00。进入答辩评审环节的申报项目，由申报单位按要求填报正式申报书，并通过国家科技管理信息系统提交，具体时间和有关要求另行通知。</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2.</w:t>
      </w:r>
      <w:r w:rsidR="00EF5288" w:rsidRPr="0080190E">
        <w:rPr>
          <w:rFonts w:ascii="仿宋_GB2312" w:eastAsia="仿宋_GB2312" w:hint="eastAsia"/>
          <w:sz w:val="32"/>
          <w:szCs w:val="32"/>
        </w:rPr>
        <w:t>组织推荐。请各推荐单位于2020年11月20日16:00前通过国家科技管理信息系统公共服务平台逐项确认推荐项目，并将加盖推荐单位公章的</w:t>
      </w:r>
      <w:proofErr w:type="gramStart"/>
      <w:r w:rsidR="00EF5288" w:rsidRPr="0080190E">
        <w:rPr>
          <w:rFonts w:ascii="仿宋_GB2312" w:eastAsia="仿宋_GB2312" w:hint="eastAsia"/>
          <w:sz w:val="32"/>
          <w:szCs w:val="32"/>
        </w:rPr>
        <w:t>推荐函以电子扫描</w:t>
      </w:r>
      <w:proofErr w:type="gramEnd"/>
      <w:r w:rsidR="00EF5288" w:rsidRPr="0080190E">
        <w:rPr>
          <w:rFonts w:ascii="仿宋_GB2312" w:eastAsia="仿宋_GB2312" w:hint="eastAsia"/>
          <w:sz w:val="32"/>
          <w:szCs w:val="32"/>
        </w:rPr>
        <w:t>件上传。</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3.</w:t>
      </w:r>
      <w:r w:rsidR="00EF5288" w:rsidRPr="0080190E">
        <w:rPr>
          <w:rFonts w:ascii="仿宋_GB2312" w:eastAsia="仿宋_GB2312" w:hint="eastAsia"/>
          <w:sz w:val="32"/>
          <w:szCs w:val="32"/>
        </w:rPr>
        <w:t>技术咨询电话及邮箱：</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010-58882999（中继线），program@istic.ac.cn。</w:t>
      </w:r>
    </w:p>
    <w:p w:rsidR="00EF5288" w:rsidRPr="0080190E" w:rsidRDefault="0080190E" w:rsidP="0080190E">
      <w:pPr>
        <w:ind w:firstLineChars="200" w:firstLine="640"/>
        <w:rPr>
          <w:rFonts w:ascii="仿宋_GB2312" w:eastAsia="仿宋_GB2312" w:hint="eastAsia"/>
          <w:sz w:val="32"/>
          <w:szCs w:val="32"/>
        </w:rPr>
      </w:pPr>
      <w:r>
        <w:rPr>
          <w:rFonts w:ascii="仿宋_GB2312" w:eastAsia="仿宋_GB2312" w:hint="eastAsia"/>
          <w:sz w:val="32"/>
          <w:szCs w:val="32"/>
        </w:rPr>
        <w:t>4.</w:t>
      </w:r>
      <w:r w:rsidR="00EF5288" w:rsidRPr="0080190E">
        <w:rPr>
          <w:rFonts w:ascii="仿宋_GB2312" w:eastAsia="仿宋_GB2312" w:hint="eastAsia"/>
          <w:sz w:val="32"/>
          <w:szCs w:val="32"/>
        </w:rPr>
        <w:t>重点专项业务咨询电话如下。</w:t>
      </w:r>
    </w:p>
    <w:p w:rsidR="00EF5288" w:rsidRPr="0080190E" w:rsidRDefault="00EF5288" w:rsidP="0080190E">
      <w:pPr>
        <w:ind w:firstLineChars="200" w:firstLine="640"/>
        <w:rPr>
          <w:rFonts w:ascii="仿宋_GB2312" w:eastAsia="仿宋_GB2312" w:hint="eastAsia"/>
          <w:sz w:val="32"/>
          <w:szCs w:val="32"/>
        </w:rPr>
      </w:pPr>
      <w:r w:rsidRPr="0080190E">
        <w:rPr>
          <w:rFonts w:ascii="仿宋_GB2312" w:eastAsia="仿宋_GB2312" w:hint="eastAsia"/>
          <w:sz w:val="32"/>
          <w:szCs w:val="32"/>
        </w:rPr>
        <w:t>“绿色生物制造”重点专项咨询电话：010-88225166。</w:t>
      </w:r>
    </w:p>
    <w:p w:rsidR="00157E96" w:rsidRPr="0080190E" w:rsidRDefault="00157E96" w:rsidP="00EF5288">
      <w:pPr>
        <w:rPr>
          <w:rFonts w:ascii="仿宋_GB2312" w:eastAsia="仿宋_GB2312" w:hint="eastAsia"/>
          <w:sz w:val="32"/>
          <w:szCs w:val="32"/>
        </w:rPr>
      </w:pPr>
    </w:p>
    <w:sectPr w:rsidR="00157E96" w:rsidRPr="00801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88"/>
    <w:rsid w:val="00157E96"/>
    <w:rsid w:val="0080190E"/>
    <w:rsid w:val="00EF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59184">
      <w:bodyDiv w:val="1"/>
      <w:marLeft w:val="0"/>
      <w:marRight w:val="0"/>
      <w:marTop w:val="0"/>
      <w:marBottom w:val="0"/>
      <w:divBdr>
        <w:top w:val="none" w:sz="0" w:space="0" w:color="auto"/>
        <w:left w:val="none" w:sz="0" w:space="0" w:color="auto"/>
        <w:bottom w:val="none" w:sz="0" w:space="0" w:color="auto"/>
        <w:right w:val="none" w:sz="0" w:space="0" w:color="auto"/>
      </w:divBdr>
      <w:divsChild>
        <w:div w:id="243757937">
          <w:marLeft w:val="0"/>
          <w:marRight w:val="0"/>
          <w:marTop w:val="0"/>
          <w:marBottom w:val="300"/>
          <w:divBdr>
            <w:top w:val="none" w:sz="0" w:space="0" w:color="auto"/>
            <w:left w:val="none" w:sz="0" w:space="0" w:color="auto"/>
            <w:bottom w:val="dashed" w:sz="6" w:space="0" w:color="999999"/>
            <w:right w:val="none" w:sz="0" w:space="0" w:color="auto"/>
          </w:divBdr>
        </w:div>
        <w:div w:id="1355768320">
          <w:marLeft w:val="0"/>
          <w:marRight w:val="0"/>
          <w:marTop w:val="0"/>
          <w:marBottom w:val="0"/>
          <w:divBdr>
            <w:top w:val="none" w:sz="0" w:space="0" w:color="auto"/>
            <w:left w:val="none" w:sz="0" w:space="0" w:color="auto"/>
            <w:bottom w:val="none" w:sz="0" w:space="0" w:color="auto"/>
            <w:right w:val="none" w:sz="0" w:space="0" w:color="auto"/>
          </w:divBdr>
          <w:divsChild>
            <w:div w:id="1380982517">
              <w:marLeft w:val="0"/>
              <w:marRight w:val="0"/>
              <w:marTop w:val="0"/>
              <w:marBottom w:val="0"/>
              <w:divBdr>
                <w:top w:val="none" w:sz="0" w:space="0" w:color="auto"/>
                <w:left w:val="none" w:sz="0" w:space="0" w:color="auto"/>
                <w:bottom w:val="none" w:sz="0" w:space="0" w:color="auto"/>
                <w:right w:val="none" w:sz="0" w:space="0" w:color="auto"/>
              </w:divBdr>
            </w:div>
            <w:div w:id="661928865">
              <w:marLeft w:val="0"/>
              <w:marRight w:val="0"/>
              <w:marTop w:val="0"/>
              <w:marBottom w:val="0"/>
              <w:divBdr>
                <w:top w:val="none" w:sz="0" w:space="0" w:color="auto"/>
                <w:left w:val="none" w:sz="0" w:space="0" w:color="auto"/>
                <w:bottom w:val="none" w:sz="0" w:space="0" w:color="auto"/>
                <w:right w:val="none" w:sz="0" w:space="0" w:color="auto"/>
              </w:divBdr>
            </w:div>
            <w:div w:id="773789900">
              <w:marLeft w:val="0"/>
              <w:marRight w:val="0"/>
              <w:marTop w:val="0"/>
              <w:marBottom w:val="0"/>
              <w:divBdr>
                <w:top w:val="none" w:sz="0" w:space="0" w:color="auto"/>
                <w:left w:val="none" w:sz="0" w:space="0" w:color="auto"/>
                <w:bottom w:val="none" w:sz="0" w:space="0" w:color="auto"/>
                <w:right w:val="none" w:sz="0" w:space="0" w:color="auto"/>
              </w:divBdr>
            </w:div>
            <w:div w:id="1664120792">
              <w:marLeft w:val="0"/>
              <w:marRight w:val="0"/>
              <w:marTop w:val="0"/>
              <w:marBottom w:val="0"/>
              <w:divBdr>
                <w:top w:val="none" w:sz="0" w:space="0" w:color="auto"/>
                <w:left w:val="none" w:sz="0" w:space="0" w:color="auto"/>
                <w:bottom w:val="none" w:sz="0" w:space="0" w:color="auto"/>
                <w:right w:val="none" w:sz="0" w:space="0" w:color="auto"/>
              </w:divBdr>
            </w:div>
            <w:div w:id="1048381578">
              <w:marLeft w:val="0"/>
              <w:marRight w:val="0"/>
              <w:marTop w:val="0"/>
              <w:marBottom w:val="0"/>
              <w:divBdr>
                <w:top w:val="none" w:sz="0" w:space="0" w:color="auto"/>
                <w:left w:val="none" w:sz="0" w:space="0" w:color="auto"/>
                <w:bottom w:val="none" w:sz="0" w:space="0" w:color="auto"/>
                <w:right w:val="none" w:sz="0" w:space="0" w:color="auto"/>
              </w:divBdr>
            </w:div>
            <w:div w:id="834609801">
              <w:marLeft w:val="0"/>
              <w:marRight w:val="0"/>
              <w:marTop w:val="0"/>
              <w:marBottom w:val="0"/>
              <w:divBdr>
                <w:top w:val="none" w:sz="0" w:space="0" w:color="auto"/>
                <w:left w:val="none" w:sz="0" w:space="0" w:color="auto"/>
                <w:bottom w:val="none" w:sz="0" w:space="0" w:color="auto"/>
                <w:right w:val="none" w:sz="0" w:space="0" w:color="auto"/>
              </w:divBdr>
            </w:div>
            <w:div w:id="1917326965">
              <w:marLeft w:val="0"/>
              <w:marRight w:val="0"/>
              <w:marTop w:val="0"/>
              <w:marBottom w:val="0"/>
              <w:divBdr>
                <w:top w:val="none" w:sz="0" w:space="0" w:color="auto"/>
                <w:left w:val="none" w:sz="0" w:space="0" w:color="auto"/>
                <w:bottom w:val="none" w:sz="0" w:space="0" w:color="auto"/>
                <w:right w:val="none" w:sz="0" w:space="0" w:color="auto"/>
              </w:divBdr>
            </w:div>
            <w:div w:id="413433347">
              <w:marLeft w:val="0"/>
              <w:marRight w:val="0"/>
              <w:marTop w:val="0"/>
              <w:marBottom w:val="0"/>
              <w:divBdr>
                <w:top w:val="none" w:sz="0" w:space="0" w:color="auto"/>
                <w:left w:val="none" w:sz="0" w:space="0" w:color="auto"/>
                <w:bottom w:val="none" w:sz="0" w:space="0" w:color="auto"/>
                <w:right w:val="none" w:sz="0" w:space="0" w:color="auto"/>
              </w:divBdr>
            </w:div>
            <w:div w:id="1754014077">
              <w:marLeft w:val="0"/>
              <w:marRight w:val="0"/>
              <w:marTop w:val="0"/>
              <w:marBottom w:val="0"/>
              <w:divBdr>
                <w:top w:val="none" w:sz="0" w:space="0" w:color="auto"/>
                <w:left w:val="none" w:sz="0" w:space="0" w:color="auto"/>
                <w:bottom w:val="none" w:sz="0" w:space="0" w:color="auto"/>
                <w:right w:val="none" w:sz="0" w:space="0" w:color="auto"/>
              </w:divBdr>
            </w:div>
            <w:div w:id="1382946882">
              <w:marLeft w:val="0"/>
              <w:marRight w:val="0"/>
              <w:marTop w:val="0"/>
              <w:marBottom w:val="0"/>
              <w:divBdr>
                <w:top w:val="none" w:sz="0" w:space="0" w:color="auto"/>
                <w:left w:val="none" w:sz="0" w:space="0" w:color="auto"/>
                <w:bottom w:val="none" w:sz="0" w:space="0" w:color="auto"/>
                <w:right w:val="none" w:sz="0" w:space="0" w:color="auto"/>
              </w:divBdr>
            </w:div>
            <w:div w:id="868495745">
              <w:marLeft w:val="0"/>
              <w:marRight w:val="0"/>
              <w:marTop w:val="0"/>
              <w:marBottom w:val="0"/>
              <w:divBdr>
                <w:top w:val="none" w:sz="0" w:space="0" w:color="auto"/>
                <w:left w:val="none" w:sz="0" w:space="0" w:color="auto"/>
                <w:bottom w:val="none" w:sz="0" w:space="0" w:color="auto"/>
                <w:right w:val="none" w:sz="0" w:space="0" w:color="auto"/>
              </w:divBdr>
            </w:div>
            <w:div w:id="715085039">
              <w:marLeft w:val="0"/>
              <w:marRight w:val="0"/>
              <w:marTop w:val="0"/>
              <w:marBottom w:val="0"/>
              <w:divBdr>
                <w:top w:val="none" w:sz="0" w:space="0" w:color="auto"/>
                <w:left w:val="none" w:sz="0" w:space="0" w:color="auto"/>
                <w:bottom w:val="none" w:sz="0" w:space="0" w:color="auto"/>
                <w:right w:val="none" w:sz="0" w:space="0" w:color="auto"/>
              </w:divBdr>
            </w:div>
            <w:div w:id="18314825">
              <w:marLeft w:val="0"/>
              <w:marRight w:val="0"/>
              <w:marTop w:val="0"/>
              <w:marBottom w:val="0"/>
              <w:divBdr>
                <w:top w:val="none" w:sz="0" w:space="0" w:color="auto"/>
                <w:left w:val="none" w:sz="0" w:space="0" w:color="auto"/>
                <w:bottom w:val="none" w:sz="0" w:space="0" w:color="auto"/>
                <w:right w:val="none" w:sz="0" w:space="0" w:color="auto"/>
              </w:divBdr>
            </w:div>
            <w:div w:id="1766031137">
              <w:marLeft w:val="0"/>
              <w:marRight w:val="0"/>
              <w:marTop w:val="0"/>
              <w:marBottom w:val="0"/>
              <w:divBdr>
                <w:top w:val="none" w:sz="0" w:space="0" w:color="auto"/>
                <w:left w:val="none" w:sz="0" w:space="0" w:color="auto"/>
                <w:bottom w:val="none" w:sz="0" w:space="0" w:color="auto"/>
                <w:right w:val="none" w:sz="0" w:space="0" w:color="auto"/>
              </w:divBdr>
            </w:div>
            <w:div w:id="1297485706">
              <w:marLeft w:val="0"/>
              <w:marRight w:val="0"/>
              <w:marTop w:val="0"/>
              <w:marBottom w:val="0"/>
              <w:divBdr>
                <w:top w:val="none" w:sz="0" w:space="0" w:color="auto"/>
                <w:left w:val="none" w:sz="0" w:space="0" w:color="auto"/>
                <w:bottom w:val="none" w:sz="0" w:space="0" w:color="auto"/>
                <w:right w:val="none" w:sz="0" w:space="0" w:color="auto"/>
              </w:divBdr>
            </w:div>
            <w:div w:id="483395229">
              <w:marLeft w:val="0"/>
              <w:marRight w:val="0"/>
              <w:marTop w:val="0"/>
              <w:marBottom w:val="0"/>
              <w:divBdr>
                <w:top w:val="none" w:sz="0" w:space="0" w:color="auto"/>
                <w:left w:val="none" w:sz="0" w:space="0" w:color="auto"/>
                <w:bottom w:val="none" w:sz="0" w:space="0" w:color="auto"/>
                <w:right w:val="none" w:sz="0" w:space="0" w:color="auto"/>
              </w:divBdr>
            </w:div>
            <w:div w:id="1058164378">
              <w:marLeft w:val="0"/>
              <w:marRight w:val="0"/>
              <w:marTop w:val="0"/>
              <w:marBottom w:val="0"/>
              <w:divBdr>
                <w:top w:val="none" w:sz="0" w:space="0" w:color="auto"/>
                <w:left w:val="none" w:sz="0" w:space="0" w:color="auto"/>
                <w:bottom w:val="none" w:sz="0" w:space="0" w:color="auto"/>
                <w:right w:val="none" w:sz="0" w:space="0" w:color="auto"/>
              </w:divBdr>
            </w:div>
            <w:div w:id="2117479501">
              <w:marLeft w:val="0"/>
              <w:marRight w:val="0"/>
              <w:marTop w:val="0"/>
              <w:marBottom w:val="0"/>
              <w:divBdr>
                <w:top w:val="none" w:sz="0" w:space="0" w:color="auto"/>
                <w:left w:val="none" w:sz="0" w:space="0" w:color="auto"/>
                <w:bottom w:val="none" w:sz="0" w:space="0" w:color="auto"/>
                <w:right w:val="none" w:sz="0" w:space="0" w:color="auto"/>
              </w:divBdr>
            </w:div>
            <w:div w:id="694772657">
              <w:marLeft w:val="0"/>
              <w:marRight w:val="0"/>
              <w:marTop w:val="0"/>
              <w:marBottom w:val="0"/>
              <w:divBdr>
                <w:top w:val="none" w:sz="0" w:space="0" w:color="auto"/>
                <w:left w:val="none" w:sz="0" w:space="0" w:color="auto"/>
                <w:bottom w:val="none" w:sz="0" w:space="0" w:color="auto"/>
                <w:right w:val="none" w:sz="0" w:space="0" w:color="auto"/>
              </w:divBdr>
            </w:div>
            <w:div w:id="810025029">
              <w:marLeft w:val="0"/>
              <w:marRight w:val="0"/>
              <w:marTop w:val="0"/>
              <w:marBottom w:val="0"/>
              <w:divBdr>
                <w:top w:val="none" w:sz="0" w:space="0" w:color="auto"/>
                <w:left w:val="none" w:sz="0" w:space="0" w:color="auto"/>
                <w:bottom w:val="none" w:sz="0" w:space="0" w:color="auto"/>
                <w:right w:val="none" w:sz="0" w:space="0" w:color="auto"/>
              </w:divBdr>
            </w:div>
            <w:div w:id="1578706717">
              <w:marLeft w:val="0"/>
              <w:marRight w:val="0"/>
              <w:marTop w:val="0"/>
              <w:marBottom w:val="0"/>
              <w:divBdr>
                <w:top w:val="none" w:sz="0" w:space="0" w:color="auto"/>
                <w:left w:val="none" w:sz="0" w:space="0" w:color="auto"/>
                <w:bottom w:val="none" w:sz="0" w:space="0" w:color="auto"/>
                <w:right w:val="none" w:sz="0" w:space="0" w:color="auto"/>
              </w:divBdr>
            </w:div>
            <w:div w:id="246154023">
              <w:marLeft w:val="0"/>
              <w:marRight w:val="0"/>
              <w:marTop w:val="0"/>
              <w:marBottom w:val="0"/>
              <w:divBdr>
                <w:top w:val="none" w:sz="0" w:space="0" w:color="auto"/>
                <w:left w:val="none" w:sz="0" w:space="0" w:color="auto"/>
                <w:bottom w:val="none" w:sz="0" w:space="0" w:color="auto"/>
                <w:right w:val="none" w:sz="0" w:space="0" w:color="auto"/>
              </w:divBdr>
            </w:div>
            <w:div w:id="2026131979">
              <w:marLeft w:val="0"/>
              <w:marRight w:val="0"/>
              <w:marTop w:val="0"/>
              <w:marBottom w:val="0"/>
              <w:divBdr>
                <w:top w:val="none" w:sz="0" w:space="0" w:color="auto"/>
                <w:left w:val="none" w:sz="0" w:space="0" w:color="auto"/>
                <w:bottom w:val="none" w:sz="0" w:space="0" w:color="auto"/>
                <w:right w:val="none" w:sz="0" w:space="0" w:color="auto"/>
              </w:divBdr>
            </w:div>
            <w:div w:id="178930661">
              <w:marLeft w:val="0"/>
              <w:marRight w:val="0"/>
              <w:marTop w:val="0"/>
              <w:marBottom w:val="0"/>
              <w:divBdr>
                <w:top w:val="none" w:sz="0" w:space="0" w:color="auto"/>
                <w:left w:val="none" w:sz="0" w:space="0" w:color="auto"/>
                <w:bottom w:val="none" w:sz="0" w:space="0" w:color="auto"/>
                <w:right w:val="none" w:sz="0" w:space="0" w:color="auto"/>
              </w:divBdr>
            </w:div>
            <w:div w:id="1238589335">
              <w:marLeft w:val="0"/>
              <w:marRight w:val="0"/>
              <w:marTop w:val="0"/>
              <w:marBottom w:val="0"/>
              <w:divBdr>
                <w:top w:val="none" w:sz="0" w:space="0" w:color="auto"/>
                <w:left w:val="none" w:sz="0" w:space="0" w:color="auto"/>
                <w:bottom w:val="none" w:sz="0" w:space="0" w:color="auto"/>
                <w:right w:val="none" w:sz="0" w:space="0" w:color="auto"/>
              </w:divBdr>
            </w:div>
            <w:div w:id="1429346834">
              <w:marLeft w:val="0"/>
              <w:marRight w:val="0"/>
              <w:marTop w:val="0"/>
              <w:marBottom w:val="0"/>
              <w:divBdr>
                <w:top w:val="none" w:sz="0" w:space="0" w:color="auto"/>
                <w:left w:val="none" w:sz="0" w:space="0" w:color="auto"/>
                <w:bottom w:val="none" w:sz="0" w:space="0" w:color="auto"/>
                <w:right w:val="none" w:sz="0" w:space="0" w:color="auto"/>
              </w:divBdr>
            </w:div>
            <w:div w:id="1163621620">
              <w:marLeft w:val="0"/>
              <w:marRight w:val="0"/>
              <w:marTop w:val="0"/>
              <w:marBottom w:val="0"/>
              <w:divBdr>
                <w:top w:val="none" w:sz="0" w:space="0" w:color="auto"/>
                <w:left w:val="none" w:sz="0" w:space="0" w:color="auto"/>
                <w:bottom w:val="none" w:sz="0" w:space="0" w:color="auto"/>
                <w:right w:val="none" w:sz="0" w:space="0" w:color="auto"/>
              </w:divBdr>
            </w:div>
            <w:div w:id="1717387305">
              <w:marLeft w:val="0"/>
              <w:marRight w:val="0"/>
              <w:marTop w:val="0"/>
              <w:marBottom w:val="0"/>
              <w:divBdr>
                <w:top w:val="none" w:sz="0" w:space="0" w:color="auto"/>
                <w:left w:val="none" w:sz="0" w:space="0" w:color="auto"/>
                <w:bottom w:val="none" w:sz="0" w:space="0" w:color="auto"/>
                <w:right w:val="none" w:sz="0" w:space="0" w:color="auto"/>
              </w:divBdr>
            </w:div>
            <w:div w:id="106657003">
              <w:marLeft w:val="0"/>
              <w:marRight w:val="0"/>
              <w:marTop w:val="0"/>
              <w:marBottom w:val="0"/>
              <w:divBdr>
                <w:top w:val="none" w:sz="0" w:space="0" w:color="auto"/>
                <w:left w:val="none" w:sz="0" w:space="0" w:color="auto"/>
                <w:bottom w:val="none" w:sz="0" w:space="0" w:color="auto"/>
                <w:right w:val="none" w:sz="0" w:space="0" w:color="auto"/>
              </w:divBdr>
            </w:div>
            <w:div w:id="1975913465">
              <w:marLeft w:val="0"/>
              <w:marRight w:val="0"/>
              <w:marTop w:val="0"/>
              <w:marBottom w:val="0"/>
              <w:divBdr>
                <w:top w:val="none" w:sz="0" w:space="0" w:color="auto"/>
                <w:left w:val="none" w:sz="0" w:space="0" w:color="auto"/>
                <w:bottom w:val="none" w:sz="0" w:space="0" w:color="auto"/>
                <w:right w:val="none" w:sz="0" w:space="0" w:color="auto"/>
              </w:divBdr>
            </w:div>
            <w:div w:id="1750881327">
              <w:marLeft w:val="0"/>
              <w:marRight w:val="0"/>
              <w:marTop w:val="0"/>
              <w:marBottom w:val="0"/>
              <w:divBdr>
                <w:top w:val="none" w:sz="0" w:space="0" w:color="auto"/>
                <w:left w:val="none" w:sz="0" w:space="0" w:color="auto"/>
                <w:bottom w:val="none" w:sz="0" w:space="0" w:color="auto"/>
                <w:right w:val="none" w:sz="0" w:space="0" w:color="auto"/>
              </w:divBdr>
            </w:div>
            <w:div w:id="1108043986">
              <w:marLeft w:val="0"/>
              <w:marRight w:val="0"/>
              <w:marTop w:val="0"/>
              <w:marBottom w:val="0"/>
              <w:divBdr>
                <w:top w:val="none" w:sz="0" w:space="0" w:color="auto"/>
                <w:left w:val="none" w:sz="0" w:space="0" w:color="auto"/>
                <w:bottom w:val="none" w:sz="0" w:space="0" w:color="auto"/>
                <w:right w:val="none" w:sz="0" w:space="0" w:color="auto"/>
              </w:divBdr>
            </w:div>
            <w:div w:id="1876115611">
              <w:marLeft w:val="0"/>
              <w:marRight w:val="0"/>
              <w:marTop w:val="0"/>
              <w:marBottom w:val="0"/>
              <w:divBdr>
                <w:top w:val="none" w:sz="0" w:space="0" w:color="auto"/>
                <w:left w:val="none" w:sz="0" w:space="0" w:color="auto"/>
                <w:bottom w:val="none" w:sz="0" w:space="0" w:color="auto"/>
                <w:right w:val="none" w:sz="0" w:space="0" w:color="auto"/>
              </w:divBdr>
            </w:div>
            <w:div w:id="460226437">
              <w:marLeft w:val="0"/>
              <w:marRight w:val="0"/>
              <w:marTop w:val="0"/>
              <w:marBottom w:val="0"/>
              <w:divBdr>
                <w:top w:val="none" w:sz="0" w:space="0" w:color="auto"/>
                <w:left w:val="none" w:sz="0" w:space="0" w:color="auto"/>
                <w:bottom w:val="none" w:sz="0" w:space="0" w:color="auto"/>
                <w:right w:val="none" w:sz="0" w:space="0" w:color="auto"/>
              </w:divBdr>
            </w:div>
            <w:div w:id="756251452">
              <w:marLeft w:val="0"/>
              <w:marRight w:val="0"/>
              <w:marTop w:val="0"/>
              <w:marBottom w:val="0"/>
              <w:divBdr>
                <w:top w:val="none" w:sz="0" w:space="0" w:color="auto"/>
                <w:left w:val="none" w:sz="0" w:space="0" w:color="auto"/>
                <w:bottom w:val="none" w:sz="0" w:space="0" w:color="auto"/>
                <w:right w:val="none" w:sz="0" w:space="0" w:color="auto"/>
              </w:divBdr>
            </w:div>
            <w:div w:id="1608074998">
              <w:marLeft w:val="0"/>
              <w:marRight w:val="0"/>
              <w:marTop w:val="0"/>
              <w:marBottom w:val="0"/>
              <w:divBdr>
                <w:top w:val="none" w:sz="0" w:space="0" w:color="auto"/>
                <w:left w:val="none" w:sz="0" w:space="0" w:color="auto"/>
                <w:bottom w:val="none" w:sz="0" w:space="0" w:color="auto"/>
                <w:right w:val="none" w:sz="0" w:space="0" w:color="auto"/>
              </w:divBdr>
            </w:div>
            <w:div w:id="1782257396">
              <w:marLeft w:val="0"/>
              <w:marRight w:val="0"/>
              <w:marTop w:val="0"/>
              <w:marBottom w:val="0"/>
              <w:divBdr>
                <w:top w:val="none" w:sz="0" w:space="0" w:color="auto"/>
                <w:left w:val="none" w:sz="0" w:space="0" w:color="auto"/>
                <w:bottom w:val="none" w:sz="0" w:space="0" w:color="auto"/>
                <w:right w:val="none" w:sz="0" w:space="0" w:color="auto"/>
              </w:divBdr>
            </w:div>
            <w:div w:id="612983654">
              <w:marLeft w:val="0"/>
              <w:marRight w:val="0"/>
              <w:marTop w:val="0"/>
              <w:marBottom w:val="0"/>
              <w:divBdr>
                <w:top w:val="none" w:sz="0" w:space="0" w:color="auto"/>
                <w:left w:val="none" w:sz="0" w:space="0" w:color="auto"/>
                <w:bottom w:val="none" w:sz="0" w:space="0" w:color="auto"/>
                <w:right w:val="none" w:sz="0" w:space="0" w:color="auto"/>
              </w:divBdr>
            </w:div>
            <w:div w:id="1558056414">
              <w:marLeft w:val="0"/>
              <w:marRight w:val="0"/>
              <w:marTop w:val="0"/>
              <w:marBottom w:val="0"/>
              <w:divBdr>
                <w:top w:val="none" w:sz="0" w:space="0" w:color="auto"/>
                <w:left w:val="none" w:sz="0" w:space="0" w:color="auto"/>
                <w:bottom w:val="none" w:sz="0" w:space="0" w:color="auto"/>
                <w:right w:val="none" w:sz="0" w:space="0" w:color="auto"/>
              </w:divBdr>
            </w:div>
            <w:div w:id="470368278">
              <w:marLeft w:val="0"/>
              <w:marRight w:val="0"/>
              <w:marTop w:val="0"/>
              <w:marBottom w:val="0"/>
              <w:divBdr>
                <w:top w:val="none" w:sz="0" w:space="0" w:color="auto"/>
                <w:left w:val="none" w:sz="0" w:space="0" w:color="auto"/>
                <w:bottom w:val="none" w:sz="0" w:space="0" w:color="auto"/>
                <w:right w:val="none" w:sz="0" w:space="0" w:color="auto"/>
              </w:divBdr>
            </w:div>
            <w:div w:id="5319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nmgkj</dc:creator>
  <cp:lastModifiedBy>nmgkj</cp:lastModifiedBy>
  <cp:revision>1</cp:revision>
  <dcterms:created xsi:type="dcterms:W3CDTF">2020-09-27T02:17:00Z</dcterms:created>
  <dcterms:modified xsi:type="dcterms:W3CDTF">2020-09-27T03:02:00Z</dcterms:modified>
</cp:coreProperties>
</file>