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90" w:lineRule="exact"/>
        <w:ind w:firstLine="0"/>
        <w:rPr>
          <w:rFonts w:hint="eastAsia" w:ascii="方正黑体_GBK" w:hAnsi="方正黑体_GBK" w:eastAsia="方正黑体_GBK" w:cs="方正黑体_GBK"/>
          <w:snapToGrid/>
          <w:kern w:val="2"/>
          <w:szCs w:val="32"/>
          <w:lang w:eastAsia="zh-CN"/>
        </w:rPr>
      </w:pPr>
      <w:r>
        <w:rPr>
          <w:rFonts w:hint="eastAsia" w:ascii="方正黑体_GBK" w:hAnsi="方正黑体_GBK" w:eastAsia="方正黑体_GBK" w:cs="方正黑体_GBK"/>
          <w:snapToGrid/>
          <w:kern w:val="2"/>
          <w:szCs w:val="32"/>
        </w:rPr>
        <w:t>附件</w:t>
      </w:r>
      <w:r>
        <w:rPr>
          <w:rFonts w:hint="eastAsia" w:ascii="方正黑体_GBK" w:hAnsi="方正黑体_GBK" w:eastAsia="方正黑体_GBK" w:cs="方正黑体_GBK"/>
          <w:snapToGrid/>
          <w:kern w:val="2"/>
          <w:szCs w:val="32"/>
          <w:lang w:val="en-US" w:eastAsia="zh-CN"/>
        </w:rPr>
        <w:t>2</w:t>
      </w:r>
      <w:bookmarkStart w:id="4" w:name="_GoBack"/>
      <w:bookmarkEnd w:id="4"/>
    </w:p>
    <w:p>
      <w:pPr>
        <w:autoSpaceDE/>
        <w:autoSpaceDN/>
        <w:snapToGrid/>
        <w:spacing w:line="590" w:lineRule="exact"/>
        <w:ind w:firstLine="0"/>
        <w:jc w:val="center"/>
        <w:rPr>
          <w:rFonts w:eastAsia="方正小标宋_GBK"/>
          <w:snapToGrid/>
          <w:kern w:val="2"/>
          <w:sz w:val="44"/>
          <w:szCs w:val="44"/>
        </w:rPr>
      </w:pPr>
    </w:p>
    <w:p>
      <w:pPr>
        <w:autoSpaceDE/>
        <w:autoSpaceDN/>
        <w:snapToGrid/>
        <w:spacing w:line="590" w:lineRule="exact"/>
        <w:ind w:firstLine="0"/>
        <w:jc w:val="center"/>
        <w:rPr>
          <w:rFonts w:eastAsia="方正小标宋_GBK"/>
          <w:snapToGrid/>
          <w:kern w:val="2"/>
          <w:sz w:val="44"/>
          <w:szCs w:val="44"/>
        </w:rPr>
      </w:pPr>
    </w:p>
    <w:p>
      <w:pPr>
        <w:autoSpaceDE/>
        <w:autoSpaceDN/>
        <w:snapToGrid/>
        <w:spacing w:line="650" w:lineRule="exact"/>
        <w:ind w:firstLine="0"/>
        <w:jc w:val="center"/>
        <w:rPr>
          <w:rFonts w:eastAsia="方正小标宋_GBK"/>
          <w:snapToGrid/>
          <w:kern w:val="2"/>
          <w:sz w:val="44"/>
          <w:szCs w:val="44"/>
        </w:rPr>
      </w:pPr>
      <w:r>
        <w:rPr>
          <w:rFonts w:hint="eastAsia" w:eastAsia="方正小标宋_GBK"/>
          <w:snapToGrid/>
          <w:kern w:val="2"/>
          <w:sz w:val="44"/>
          <w:szCs w:val="44"/>
        </w:rPr>
        <w:t>20</w:t>
      </w:r>
      <w:r>
        <w:rPr>
          <w:rFonts w:eastAsia="方正小标宋_GBK"/>
          <w:snapToGrid/>
          <w:kern w:val="2"/>
          <w:sz w:val="44"/>
          <w:szCs w:val="44"/>
        </w:rPr>
        <w:t>20年度</w:t>
      </w:r>
      <w:r>
        <w:rPr>
          <w:rFonts w:hint="eastAsia" w:eastAsia="方正小标宋_GBK"/>
          <w:snapToGrid/>
          <w:kern w:val="2"/>
          <w:sz w:val="44"/>
          <w:szCs w:val="44"/>
        </w:rPr>
        <w:t>内蒙古自治区众创空间</w:t>
      </w:r>
    </w:p>
    <w:p>
      <w:pPr>
        <w:autoSpaceDE/>
        <w:autoSpaceDN/>
        <w:snapToGrid/>
        <w:spacing w:line="650" w:lineRule="exact"/>
        <w:ind w:firstLine="0"/>
        <w:jc w:val="center"/>
        <w:rPr>
          <w:rFonts w:eastAsia="方正小标宋_GBK"/>
          <w:snapToGrid/>
          <w:kern w:val="2"/>
          <w:sz w:val="44"/>
          <w:szCs w:val="44"/>
        </w:rPr>
      </w:pPr>
      <w:r>
        <w:rPr>
          <w:rFonts w:eastAsia="方正小标宋_GBK"/>
          <w:snapToGrid/>
          <w:kern w:val="2"/>
          <w:sz w:val="44"/>
          <w:szCs w:val="44"/>
        </w:rPr>
        <w:t>绩效</w:t>
      </w:r>
      <w:r>
        <w:rPr>
          <w:rFonts w:hint="eastAsia" w:eastAsia="方正小标宋_GBK"/>
          <w:snapToGrid/>
          <w:kern w:val="2"/>
          <w:sz w:val="44"/>
          <w:szCs w:val="44"/>
        </w:rPr>
        <w:t>考核</w:t>
      </w:r>
      <w:r>
        <w:rPr>
          <w:rFonts w:eastAsia="方正小标宋_GBK"/>
          <w:snapToGrid/>
          <w:kern w:val="2"/>
          <w:sz w:val="44"/>
          <w:szCs w:val="44"/>
        </w:rPr>
        <w:t>自评报告</w:t>
      </w:r>
    </w:p>
    <w:p>
      <w:pPr>
        <w:autoSpaceDE/>
        <w:autoSpaceDN/>
        <w:snapToGrid/>
        <w:spacing w:line="590" w:lineRule="exact"/>
        <w:ind w:firstLine="0"/>
        <w:jc w:val="left"/>
        <w:rPr>
          <w:rFonts w:eastAsia="黑体"/>
          <w:bCs/>
          <w:snapToGrid/>
          <w:kern w:val="2"/>
          <w:sz w:val="28"/>
          <w:szCs w:val="28"/>
        </w:rPr>
      </w:pPr>
    </w:p>
    <w:p>
      <w:pPr>
        <w:autoSpaceDE/>
        <w:autoSpaceDN/>
        <w:snapToGrid/>
        <w:spacing w:line="590" w:lineRule="exact"/>
        <w:ind w:firstLine="640" w:firstLineChars="200"/>
        <w:rPr>
          <w:rFonts w:eastAsia="方正黑体_GBK"/>
          <w:bCs/>
          <w:snapToGrid/>
          <w:kern w:val="2"/>
          <w:szCs w:val="32"/>
          <w:u w:val="single"/>
        </w:rPr>
      </w:pPr>
      <w:r>
        <w:rPr>
          <w:rFonts w:hint="eastAsia" w:eastAsia="方正黑体_GBK"/>
          <w:bCs/>
          <w:snapToGrid/>
          <w:kern w:val="2"/>
          <w:szCs w:val="32"/>
        </w:rPr>
        <w:t>众创空间</w:t>
      </w:r>
      <w:r>
        <w:rPr>
          <w:rFonts w:eastAsia="方正黑体_GBK"/>
          <w:bCs/>
          <w:snapToGrid/>
          <w:kern w:val="2"/>
          <w:szCs w:val="32"/>
        </w:rPr>
        <w:t>名称：</w:t>
      </w:r>
      <w:r>
        <w:rPr>
          <w:rFonts w:hint="eastAsia" w:eastAsia="方正黑体_GBK"/>
          <w:bCs/>
          <w:snapToGrid/>
          <w:kern w:val="2"/>
          <w:szCs w:val="32"/>
          <w:u w:val="single"/>
        </w:rPr>
        <w:t xml:space="preserve">                        </w:t>
      </w:r>
    </w:p>
    <w:p>
      <w:pPr>
        <w:autoSpaceDE/>
        <w:autoSpaceDN/>
        <w:snapToGrid/>
        <w:spacing w:line="590" w:lineRule="exact"/>
        <w:ind w:firstLine="640" w:firstLineChars="200"/>
        <w:rPr>
          <w:rFonts w:eastAsia="方正黑体_GBK"/>
          <w:snapToGrid/>
          <w:kern w:val="2"/>
          <w:szCs w:val="32"/>
        </w:rPr>
      </w:pPr>
    </w:p>
    <w:p>
      <w:pPr>
        <w:autoSpaceDE/>
        <w:autoSpaceDN/>
        <w:snapToGrid/>
        <w:spacing w:line="590" w:lineRule="exact"/>
        <w:ind w:firstLine="534" w:firstLineChars="167"/>
        <w:rPr>
          <w:rFonts w:eastAsia="方正黑体_GBK"/>
          <w:bCs/>
          <w:snapToGrid/>
          <w:kern w:val="2"/>
          <w:szCs w:val="32"/>
        </w:rPr>
      </w:pPr>
      <w:r>
        <w:rPr>
          <w:rFonts w:hint="eastAsia" w:eastAsia="方正黑体_GBK"/>
          <w:bCs/>
          <w:snapToGrid/>
          <w:kern w:val="2"/>
          <w:szCs w:val="32"/>
        </w:rPr>
        <w:t>运营主体名称：</w:t>
      </w:r>
      <w:r>
        <w:rPr>
          <w:rFonts w:hint="eastAsia" w:eastAsia="方正黑体_GBK"/>
          <w:bCs/>
          <w:snapToGrid/>
          <w:kern w:val="2"/>
          <w:szCs w:val="32"/>
          <w:u w:val="single"/>
        </w:rPr>
        <w:t xml:space="preserve">                 </w:t>
      </w:r>
      <w:r>
        <w:rPr>
          <w:rFonts w:eastAsia="方正黑体_GBK"/>
          <w:bCs/>
          <w:snapToGrid/>
          <w:kern w:val="2"/>
          <w:szCs w:val="32"/>
          <w:u w:val="single"/>
        </w:rPr>
        <w:t>（公章）</w:t>
      </w:r>
    </w:p>
    <w:p>
      <w:pPr>
        <w:autoSpaceDE/>
        <w:autoSpaceDN/>
        <w:snapToGrid/>
        <w:spacing w:line="590" w:lineRule="exact"/>
        <w:ind w:firstLine="640" w:firstLineChars="200"/>
        <w:rPr>
          <w:rFonts w:eastAsia="方正黑体_GBK"/>
          <w:bCs/>
          <w:snapToGrid/>
          <w:kern w:val="2"/>
          <w:szCs w:val="32"/>
        </w:rPr>
      </w:pPr>
    </w:p>
    <w:p>
      <w:pPr>
        <w:autoSpaceDE/>
        <w:autoSpaceDN/>
        <w:snapToGrid/>
        <w:spacing w:line="590" w:lineRule="exact"/>
        <w:ind w:firstLine="640" w:firstLineChars="200"/>
        <w:rPr>
          <w:rFonts w:eastAsia="方正黑体_GBK"/>
          <w:bCs/>
          <w:snapToGrid/>
          <w:kern w:val="2"/>
          <w:szCs w:val="32"/>
          <w:u w:val="single"/>
        </w:rPr>
      </w:pPr>
      <w:r>
        <w:rPr>
          <w:rFonts w:hint="eastAsia" w:eastAsia="方正黑体_GBK"/>
          <w:bCs/>
          <w:snapToGrid/>
          <w:kern w:val="2"/>
          <w:szCs w:val="32"/>
        </w:rPr>
        <w:t>通 讯 地 址：</w:t>
      </w:r>
      <w:r>
        <w:rPr>
          <w:rFonts w:hint="eastAsia" w:eastAsia="方正黑体_GBK"/>
          <w:bCs/>
          <w:snapToGrid/>
          <w:kern w:val="2"/>
          <w:szCs w:val="32"/>
          <w:u w:val="single"/>
        </w:rPr>
        <w:t xml:space="preserve">                         </w:t>
      </w:r>
    </w:p>
    <w:p>
      <w:pPr>
        <w:autoSpaceDE/>
        <w:autoSpaceDN/>
        <w:snapToGrid/>
        <w:spacing w:line="590" w:lineRule="exact"/>
        <w:ind w:firstLine="0"/>
        <w:rPr>
          <w:rFonts w:eastAsia="方正小标宋_GBK"/>
          <w:bCs/>
          <w:snapToGrid/>
          <w:spacing w:val="440"/>
          <w:kern w:val="2"/>
          <w:szCs w:val="32"/>
        </w:rPr>
      </w:pPr>
    </w:p>
    <w:p>
      <w:pPr>
        <w:tabs>
          <w:tab w:val="left" w:pos="1920"/>
        </w:tabs>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人：</w:t>
      </w:r>
      <w:r>
        <w:rPr>
          <w:rFonts w:hint="eastAsia" w:eastAsia="方正黑体_GBK"/>
          <w:bCs/>
          <w:snapToGrid/>
          <w:kern w:val="2"/>
          <w:szCs w:val="32"/>
          <w:u w:val="single"/>
        </w:rPr>
        <w:t xml:space="preserve">                           </w:t>
      </w:r>
    </w:p>
    <w:p>
      <w:pPr>
        <w:autoSpaceDE/>
        <w:autoSpaceDN/>
        <w:snapToGrid/>
        <w:spacing w:line="590" w:lineRule="exact"/>
        <w:ind w:firstLine="0"/>
        <w:rPr>
          <w:rFonts w:eastAsia="方正黑体_GBK"/>
          <w:bCs/>
          <w:snapToGrid/>
          <w:spacing w:val="20"/>
          <w:kern w:val="2"/>
          <w:szCs w:val="32"/>
        </w:rPr>
      </w:pPr>
    </w:p>
    <w:p>
      <w:pPr>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电 话：</w:t>
      </w:r>
      <w:r>
        <w:rPr>
          <w:rFonts w:hint="eastAsia" w:eastAsia="方正黑体_GBK"/>
          <w:bCs/>
          <w:snapToGrid/>
          <w:kern w:val="2"/>
          <w:szCs w:val="32"/>
          <w:u w:val="single"/>
        </w:rPr>
        <w:t xml:space="preserve">                         </w:t>
      </w: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jc w:val="center"/>
        <w:rPr>
          <w:rFonts w:eastAsia="方正黑体_GBK"/>
          <w:snapToGrid/>
          <w:kern w:val="2"/>
          <w:szCs w:val="32"/>
        </w:rPr>
      </w:pPr>
      <w:r>
        <w:rPr>
          <w:rFonts w:eastAsia="方正黑体_GBK"/>
          <w:bCs/>
          <w:snapToGrid/>
          <w:kern w:val="2"/>
          <w:szCs w:val="32"/>
        </w:rPr>
        <w:t>20</w:t>
      </w:r>
      <w:r>
        <w:rPr>
          <w:rFonts w:hint="eastAsia" w:eastAsia="方正黑体_GBK"/>
          <w:bCs/>
          <w:snapToGrid/>
          <w:kern w:val="2"/>
          <w:szCs w:val="32"/>
        </w:rPr>
        <w:t>20</w:t>
      </w:r>
      <w:r>
        <w:rPr>
          <w:rFonts w:eastAsia="方正黑体_GBK"/>
          <w:bCs/>
          <w:snapToGrid/>
          <w:kern w:val="2"/>
          <w:szCs w:val="32"/>
        </w:rPr>
        <w:t xml:space="preserve"> 年   月   日</w:t>
      </w:r>
    </w:p>
    <w:p>
      <w:pPr>
        <w:autoSpaceDE/>
        <w:autoSpaceDN/>
        <w:snapToGrid/>
        <w:spacing w:line="590" w:lineRule="exact"/>
        <w:ind w:firstLine="0"/>
        <w:jc w:val="center"/>
        <w:rPr>
          <w:rFonts w:eastAsia="仿宋_GB2312"/>
          <w:bCs/>
          <w:snapToGrid/>
          <w:kern w:val="2"/>
          <w:szCs w:val="32"/>
        </w:rPr>
      </w:pPr>
    </w:p>
    <w:p>
      <w:pPr>
        <w:autoSpaceDE/>
        <w:autoSpaceDN/>
        <w:snapToGrid/>
        <w:spacing w:line="590" w:lineRule="exact"/>
        <w:ind w:firstLine="0"/>
        <w:jc w:val="center"/>
        <w:rPr>
          <w:rFonts w:eastAsia="仿宋_GB2312"/>
          <w:bCs/>
          <w:snapToGrid/>
          <w:kern w:val="2"/>
          <w:szCs w:val="32"/>
        </w:rPr>
      </w:pPr>
    </w:p>
    <w:p>
      <w:pPr>
        <w:autoSpaceDE/>
        <w:autoSpaceDN/>
        <w:snapToGrid/>
        <w:spacing w:line="590" w:lineRule="exact"/>
        <w:ind w:firstLine="0"/>
        <w:jc w:val="center"/>
        <w:rPr>
          <w:rFonts w:eastAsia="仿宋_GB2312"/>
          <w:bCs/>
          <w:snapToGrid/>
          <w:kern w:val="2"/>
          <w:szCs w:val="32"/>
        </w:rPr>
      </w:pPr>
    </w:p>
    <w:p>
      <w:pPr>
        <w:autoSpaceDE/>
        <w:autoSpaceDN/>
        <w:snapToGrid/>
        <w:spacing w:line="590" w:lineRule="exact"/>
        <w:ind w:firstLine="0"/>
        <w:jc w:val="center"/>
        <w:rPr>
          <w:rFonts w:eastAsia="方正黑体_GBK"/>
          <w:bCs/>
          <w:snapToGrid/>
          <w:kern w:val="2"/>
          <w:szCs w:val="32"/>
        </w:rPr>
      </w:pPr>
      <w:r>
        <w:rPr>
          <w:rFonts w:hint="eastAsia" w:eastAsia="方正黑体_GBK"/>
          <w:bCs/>
          <w:snapToGrid/>
          <w:kern w:val="2"/>
          <w:szCs w:val="32"/>
        </w:rPr>
        <w:t>内蒙古自治区</w:t>
      </w:r>
      <w:r>
        <w:rPr>
          <w:rFonts w:eastAsia="方正黑体_GBK"/>
          <w:bCs/>
          <w:snapToGrid/>
          <w:kern w:val="2"/>
          <w:szCs w:val="32"/>
        </w:rPr>
        <w:t>科学技术厅  制</w:t>
      </w:r>
    </w:p>
    <w:p>
      <w:pPr>
        <w:ind w:firstLine="3497" w:firstLineChars="1093"/>
      </w:pPr>
      <w:r>
        <w:rPr>
          <w:rFonts w:eastAsia="方正黑体_GBK"/>
          <w:bCs/>
          <w:snapToGrid/>
          <w:kern w:val="2"/>
          <w:szCs w:val="32"/>
        </w:rPr>
        <w:t>二</w:t>
      </w:r>
      <w:r>
        <w:rPr>
          <w:rFonts w:hint="eastAsia" w:eastAsia="方正黑体_GBK"/>
          <w:bCs/>
          <w:snapToGrid/>
          <w:kern w:val="2"/>
          <w:szCs w:val="32"/>
        </w:rPr>
        <w:t>〇二〇</w:t>
      </w:r>
      <w:r>
        <w:rPr>
          <w:rFonts w:eastAsia="方正黑体_GBK"/>
          <w:bCs/>
          <w:snapToGrid/>
          <w:kern w:val="2"/>
          <w:szCs w:val="32"/>
        </w:rPr>
        <w:t>年</w:t>
      </w:r>
    </w:p>
    <w:p>
      <w:pPr>
        <w:autoSpaceDE/>
        <w:autoSpaceDN/>
        <w:snapToGrid/>
        <w:spacing w:line="590" w:lineRule="exact"/>
        <w:ind w:firstLine="0"/>
        <w:jc w:val="center"/>
        <w:rPr>
          <w:rFonts w:eastAsia="方正小标宋_GBK"/>
          <w:snapToGrid/>
          <w:kern w:val="2"/>
          <w:sz w:val="44"/>
          <w:szCs w:val="44"/>
        </w:rPr>
      </w:pPr>
      <w:bookmarkStart w:id="0" w:name="_Toc29148"/>
      <w:bookmarkStart w:id="1" w:name="_Toc6806"/>
      <w:bookmarkStart w:id="2" w:name="_Toc467689282"/>
      <w:bookmarkStart w:id="3" w:name="_Toc467743426"/>
      <w:r>
        <w:rPr>
          <w:rFonts w:hint="eastAsia" w:eastAsia="方正小标宋_GBK"/>
          <w:snapToGrid/>
          <w:kern w:val="2"/>
          <w:sz w:val="44"/>
          <w:szCs w:val="44"/>
        </w:rPr>
        <w:t>科研诚信</w:t>
      </w:r>
      <w:r>
        <w:rPr>
          <w:rFonts w:eastAsia="方正小标宋_GBK"/>
          <w:snapToGrid/>
          <w:kern w:val="2"/>
          <w:sz w:val="44"/>
          <w:szCs w:val="44"/>
        </w:rPr>
        <w:t>承诺书</w:t>
      </w: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根据内蒙古自治区</w:t>
      </w:r>
      <w:r>
        <w:rPr>
          <w:rFonts w:ascii="仿宋_GB2312" w:hAnsi="宋体" w:eastAsia="仿宋_GB2312" w:cs="宋体"/>
          <w:snapToGrid/>
          <w:szCs w:val="32"/>
        </w:rPr>
        <w:t>众创空间</w:t>
      </w:r>
      <w:r>
        <w:rPr>
          <w:rFonts w:hint="eastAsia" w:ascii="仿宋_GB2312" w:hAnsi="宋体" w:eastAsia="仿宋_GB2312" w:cs="宋体"/>
          <w:snapToGrid/>
          <w:szCs w:val="32"/>
        </w:rPr>
        <w:t>管理的相关要求，我单位特此</w:t>
      </w:r>
      <w:r>
        <w:rPr>
          <w:rFonts w:ascii="仿宋_GB2312" w:hAnsi="宋体" w:eastAsia="仿宋_GB2312" w:cs="宋体"/>
          <w:snapToGrid/>
          <w:szCs w:val="32"/>
        </w:rPr>
        <w:t>承诺</w:t>
      </w:r>
      <w:r>
        <w:rPr>
          <w:rFonts w:hint="eastAsia" w:ascii="仿宋_GB2312" w:hAnsi="宋体" w:eastAsia="仿宋_GB2312" w:cs="宋体"/>
          <w:snapToGrid/>
          <w:szCs w:val="32"/>
        </w:rPr>
        <w:t>：</w:t>
      </w:r>
      <w:r>
        <w:rPr>
          <w:rFonts w:ascii="仿宋_GB2312" w:hAnsi="宋体" w:eastAsia="仿宋_GB2312" w:cs="宋体"/>
          <w:snapToGrid/>
          <w:szCs w:val="32"/>
        </w:rPr>
        <w:t>本</w:t>
      </w:r>
      <w:r>
        <w:rPr>
          <w:rFonts w:hint="eastAsia" w:ascii="仿宋_GB2312" w:hAnsi="宋体" w:eastAsia="仿宋_GB2312" w:cs="宋体"/>
          <w:snapToGrid/>
          <w:szCs w:val="32"/>
        </w:rPr>
        <w:t>绩效</w:t>
      </w:r>
      <w:r>
        <w:rPr>
          <w:rFonts w:ascii="仿宋_GB2312" w:hAnsi="宋体" w:eastAsia="仿宋_GB2312" w:cs="宋体"/>
          <w:snapToGrid/>
          <w:szCs w:val="32"/>
        </w:rPr>
        <w:t>考核</w:t>
      </w:r>
      <w:r>
        <w:rPr>
          <w:rFonts w:hint="eastAsia" w:ascii="仿宋_GB2312" w:hAnsi="宋体" w:eastAsia="仿宋_GB2312" w:cs="宋体"/>
          <w:snapToGrid/>
          <w:szCs w:val="32"/>
        </w:rPr>
        <w:t>自评</w:t>
      </w:r>
      <w:r>
        <w:rPr>
          <w:rFonts w:ascii="仿宋_GB2312" w:hAnsi="宋体" w:eastAsia="仿宋_GB2312" w:cs="宋体"/>
          <w:snapToGrid/>
          <w:szCs w:val="32"/>
        </w:rPr>
        <w:t>报告的编制是</w:t>
      </w:r>
      <w:r>
        <w:rPr>
          <w:rFonts w:hint="eastAsia" w:ascii="仿宋_GB2312" w:hAnsi="宋体" w:eastAsia="仿宋_GB2312" w:cs="宋体"/>
          <w:snapToGrid/>
          <w:szCs w:val="32"/>
        </w:rPr>
        <w:t>本单位</w:t>
      </w:r>
      <w:r>
        <w:rPr>
          <w:rFonts w:ascii="仿宋_GB2312" w:hAnsi="宋体" w:eastAsia="仿宋_GB2312" w:cs="宋体"/>
          <w:snapToGrid/>
          <w:szCs w:val="32"/>
        </w:rPr>
        <w:t>在认真阅读理解</w:t>
      </w:r>
      <w:r>
        <w:rPr>
          <w:rFonts w:hint="eastAsia" w:ascii="仿宋_GB2312" w:hAnsi="宋体" w:eastAsia="仿宋_GB2312" w:cs="宋体"/>
          <w:snapToGrid/>
          <w:szCs w:val="32"/>
        </w:rPr>
        <w:t>《内蒙古自治区</w:t>
      </w:r>
      <w:r>
        <w:rPr>
          <w:rFonts w:ascii="仿宋_GB2312" w:hAnsi="宋体" w:eastAsia="仿宋_GB2312" w:cs="宋体"/>
          <w:snapToGrid/>
          <w:szCs w:val="32"/>
        </w:rPr>
        <w:t>众创空间管理办法</w:t>
      </w:r>
      <w:r>
        <w:rPr>
          <w:rFonts w:hint="eastAsia" w:ascii="仿宋_GB2312" w:hAnsi="宋体" w:eastAsia="仿宋_GB2312" w:cs="宋体"/>
          <w:snapToGrid/>
          <w:szCs w:val="32"/>
        </w:rPr>
        <w:t>（试行）》（内科发成字〔20</w:t>
      </w:r>
      <w:r>
        <w:rPr>
          <w:rFonts w:ascii="仿宋_GB2312" w:hAnsi="宋体" w:eastAsia="仿宋_GB2312" w:cs="宋体"/>
          <w:snapToGrid/>
          <w:szCs w:val="32"/>
        </w:rPr>
        <w:t>20</w:t>
      </w:r>
      <w:r>
        <w:rPr>
          <w:rFonts w:hint="eastAsia" w:ascii="仿宋_GB2312" w:hAnsi="宋体" w:eastAsia="仿宋_GB2312" w:cs="宋体"/>
          <w:snapToGrid/>
          <w:szCs w:val="32"/>
        </w:rPr>
        <w:t>〕</w:t>
      </w:r>
      <w:r>
        <w:rPr>
          <w:rFonts w:ascii="仿宋_GB2312" w:hAnsi="宋体" w:eastAsia="仿宋_GB2312" w:cs="宋体"/>
          <w:snapToGrid/>
          <w:szCs w:val="32"/>
        </w:rPr>
        <w:t>2</w:t>
      </w:r>
      <w:r>
        <w:rPr>
          <w:rFonts w:hint="eastAsia" w:ascii="仿宋_GB2312" w:hAnsi="宋体" w:eastAsia="仿宋_GB2312" w:cs="宋体"/>
          <w:snapToGrid/>
          <w:szCs w:val="32"/>
        </w:rPr>
        <w:t>号）</w:t>
      </w:r>
      <w:r>
        <w:rPr>
          <w:rFonts w:ascii="仿宋_GB2312" w:hAnsi="宋体" w:eastAsia="仿宋_GB2312" w:cs="宋体"/>
          <w:snapToGrid/>
          <w:szCs w:val="32"/>
        </w:rPr>
        <w:t>基础上，按程序和规定编制的。</w:t>
      </w:r>
      <w:r>
        <w:rPr>
          <w:rFonts w:hint="eastAsia" w:ascii="仿宋_GB2312" w:hAnsi="宋体" w:eastAsia="仿宋_GB2312" w:cs="宋体"/>
          <w:snapToGrid/>
          <w:szCs w:val="32"/>
        </w:rPr>
        <w:t>本单位充分认识到，保证考核自评</w:t>
      </w:r>
      <w:r>
        <w:rPr>
          <w:rFonts w:ascii="仿宋_GB2312" w:hAnsi="宋体" w:eastAsia="仿宋_GB2312" w:cs="宋体"/>
          <w:snapToGrid/>
          <w:szCs w:val="32"/>
        </w:rPr>
        <w:t>报告</w:t>
      </w:r>
      <w:r>
        <w:rPr>
          <w:rFonts w:hint="eastAsia" w:ascii="仿宋_GB2312" w:hAnsi="宋体" w:eastAsia="仿宋_GB2312" w:cs="宋体"/>
          <w:snapToGrid/>
          <w:szCs w:val="32"/>
        </w:rPr>
        <w:t>内容的真实是本单位的责任和义务。</w:t>
      </w:r>
      <w:r>
        <w:rPr>
          <w:rFonts w:ascii="仿宋_GB2312" w:hAnsi="宋体" w:eastAsia="仿宋_GB2312" w:cs="宋体"/>
          <w:snapToGrid/>
          <w:szCs w:val="32"/>
        </w:rPr>
        <w:t>本</w:t>
      </w:r>
      <w:r>
        <w:rPr>
          <w:rFonts w:hint="eastAsia" w:ascii="仿宋_GB2312" w:hAnsi="宋体" w:eastAsia="仿宋_GB2312" w:cs="宋体"/>
          <w:snapToGrid/>
          <w:szCs w:val="32"/>
        </w:rPr>
        <w:t>单位确认自评</w:t>
      </w:r>
      <w:r>
        <w:rPr>
          <w:rFonts w:ascii="仿宋_GB2312" w:hAnsi="宋体" w:eastAsia="仿宋_GB2312" w:cs="宋体"/>
          <w:snapToGrid/>
          <w:szCs w:val="32"/>
        </w:rPr>
        <w:t>报告的各项内容</w:t>
      </w:r>
      <w:r>
        <w:rPr>
          <w:rFonts w:hint="eastAsia" w:ascii="仿宋_GB2312" w:hAnsi="宋体" w:eastAsia="仿宋_GB2312" w:cs="宋体"/>
          <w:snapToGrid/>
          <w:szCs w:val="32"/>
        </w:rPr>
        <w:t>均</w:t>
      </w:r>
      <w:r>
        <w:rPr>
          <w:rFonts w:ascii="仿宋_GB2312" w:hAnsi="宋体" w:eastAsia="仿宋_GB2312" w:cs="宋体"/>
          <w:snapToGrid/>
          <w:szCs w:val="32"/>
        </w:rPr>
        <w:t>真实、客观、准确，如有失实或失信行为，愿意承担以下责任：</w:t>
      </w:r>
    </w:p>
    <w:p>
      <w:pPr>
        <w:autoSpaceDE/>
        <w:autoSpaceDN/>
        <w:snapToGrid/>
        <w:spacing w:line="590" w:lineRule="exact"/>
        <w:ind w:firstLine="640" w:firstLineChars="200"/>
        <w:rPr>
          <w:rFonts w:ascii="仿宋_GB2312" w:hAnsi="宋体" w:eastAsia="仿宋_GB2312" w:cs="宋体"/>
          <w:snapToGrid/>
          <w:szCs w:val="32"/>
        </w:rPr>
      </w:pPr>
      <w:r>
        <w:rPr>
          <w:rFonts w:ascii="仿宋_GB2312" w:hAnsi="宋体" w:eastAsia="仿宋_GB2312" w:cs="宋体"/>
          <w:snapToGrid/>
          <w:szCs w:val="32"/>
        </w:rPr>
        <w:t>1.取消</w:t>
      </w:r>
      <w:r>
        <w:rPr>
          <w:rFonts w:hint="eastAsia" w:ascii="仿宋_GB2312" w:hAnsi="宋体" w:eastAsia="仿宋_GB2312" w:cs="宋体"/>
          <w:snapToGrid/>
          <w:szCs w:val="32"/>
        </w:rPr>
        <w:t>本单位</w:t>
      </w:r>
      <w:r>
        <w:rPr>
          <w:rFonts w:ascii="仿宋_GB2312" w:hAnsi="宋体" w:eastAsia="仿宋_GB2312" w:cs="宋体"/>
          <w:snapToGrid/>
          <w:szCs w:val="32"/>
        </w:rPr>
        <w:t>绩效评价</w:t>
      </w:r>
      <w:r>
        <w:rPr>
          <w:rFonts w:hint="eastAsia" w:ascii="仿宋_GB2312" w:hAnsi="宋体" w:eastAsia="仿宋_GB2312" w:cs="宋体"/>
          <w:snapToGrid/>
          <w:szCs w:val="32"/>
        </w:rPr>
        <w:t>考核的</w:t>
      </w:r>
      <w:r>
        <w:rPr>
          <w:rFonts w:ascii="仿宋_GB2312" w:hAnsi="宋体" w:eastAsia="仿宋_GB2312" w:cs="宋体"/>
          <w:snapToGrid/>
          <w:szCs w:val="32"/>
        </w:rPr>
        <w:t>资格；</w:t>
      </w:r>
    </w:p>
    <w:p>
      <w:pPr>
        <w:autoSpaceDE/>
        <w:autoSpaceDN/>
        <w:snapToGrid/>
        <w:spacing w:line="590" w:lineRule="exact"/>
        <w:ind w:firstLine="630"/>
        <w:rPr>
          <w:rFonts w:ascii="仿宋_GB2312" w:hAnsi="宋体" w:eastAsia="仿宋_GB2312" w:cs="宋体"/>
          <w:snapToGrid/>
          <w:szCs w:val="32"/>
        </w:rPr>
      </w:pPr>
      <w:r>
        <w:rPr>
          <w:rFonts w:ascii="仿宋_GB2312" w:hAnsi="宋体" w:eastAsia="仿宋_GB2312" w:cs="宋体"/>
          <w:snapToGrid/>
          <w:szCs w:val="32"/>
        </w:rPr>
        <w:t>2.</w:t>
      </w:r>
      <w:r>
        <w:rPr>
          <w:rFonts w:hint="eastAsia" w:ascii="仿宋_GB2312" w:hAnsi="宋体" w:eastAsia="仿宋_GB2312" w:cs="宋体"/>
          <w:snapToGrid/>
          <w:szCs w:val="32"/>
        </w:rPr>
        <w:t>将本单位</w:t>
      </w:r>
      <w:r>
        <w:rPr>
          <w:rFonts w:ascii="仿宋_GB2312" w:hAnsi="宋体" w:eastAsia="仿宋_GB2312" w:cs="宋体"/>
          <w:snapToGrid/>
          <w:szCs w:val="32"/>
        </w:rPr>
        <w:t>记入不良科技信用记录，并接受相应处理；</w:t>
      </w: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3.应当由本单位承担的</w:t>
      </w:r>
      <w:r>
        <w:rPr>
          <w:rFonts w:ascii="仿宋_GB2312" w:hAnsi="宋体" w:eastAsia="仿宋_GB2312" w:cs="宋体"/>
          <w:snapToGrid/>
          <w:szCs w:val="32"/>
        </w:rPr>
        <w:t>其它相关法律责任。</w:t>
      </w: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 xml:space="preserve">承诺单位                负责人签字： </w:t>
      </w:r>
    </w:p>
    <w:p>
      <w:pPr>
        <w:autoSpaceDE/>
        <w:autoSpaceDN/>
        <w:snapToGrid/>
        <w:spacing w:line="590" w:lineRule="exact"/>
        <w:ind w:firstLine="800" w:firstLineChars="250"/>
        <w:rPr>
          <w:rFonts w:ascii="仿宋_GB2312" w:hAnsi="宋体" w:eastAsia="仿宋_GB2312" w:cs="宋体"/>
          <w:snapToGrid/>
          <w:szCs w:val="32"/>
        </w:rPr>
      </w:pPr>
      <w:r>
        <w:rPr>
          <w:rFonts w:hint="eastAsia" w:ascii="仿宋_GB2312" w:hAnsi="宋体" w:eastAsia="仿宋_GB2312" w:cs="宋体"/>
          <w:snapToGrid/>
          <w:szCs w:val="32"/>
        </w:rPr>
        <w:t>(公章)                         年  月  日</w:t>
      </w: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 xml:space="preserve"> </w:t>
      </w:r>
    </w:p>
    <w:p>
      <w:pPr>
        <w:autoSpaceDE/>
        <w:autoSpaceDN/>
        <w:snapToGrid/>
        <w:spacing w:line="590" w:lineRule="exact"/>
        <w:ind w:firstLine="630"/>
        <w:rPr>
          <w:rFonts w:ascii="仿宋_GB2312" w:hAnsi="宋体" w:eastAsia="仿宋_GB2312" w:cs="宋体"/>
          <w:snapToGrid/>
          <w:szCs w:val="32"/>
        </w:rPr>
      </w:pPr>
    </w:p>
    <w:p>
      <w:pPr>
        <w:rPr>
          <w:bCs/>
          <w:snapToGrid/>
          <w:kern w:val="2"/>
          <w:szCs w:val="32"/>
        </w:rPr>
      </w:pPr>
    </w:p>
    <w:p>
      <w:pPr>
        <w:rPr>
          <w:bCs/>
          <w:snapToGrid/>
          <w:kern w:val="2"/>
          <w:szCs w:val="32"/>
        </w:rPr>
      </w:pPr>
    </w:p>
    <w:p>
      <w:pPr>
        <w:rPr>
          <w:bCs/>
          <w:snapToGrid/>
          <w:kern w:val="2"/>
          <w:szCs w:val="32"/>
        </w:rPr>
      </w:pPr>
    </w:p>
    <w:p>
      <w:pPr>
        <w:rPr>
          <w:bCs/>
          <w:snapToGrid/>
          <w:kern w:val="2"/>
          <w:szCs w:val="32"/>
        </w:rPr>
      </w:pPr>
    </w:p>
    <w:p>
      <w:pPr>
        <w:rPr>
          <w:rFonts w:ascii="方正小标宋_GBK" w:hAnsi="方正小标宋_GBK" w:eastAsia="方正小标宋_GBK" w:cs="方正小标宋_GBK"/>
          <w:sz w:val="36"/>
          <w:szCs w:val="36"/>
        </w:rPr>
      </w:pPr>
    </w:p>
    <w:p>
      <w:pPr>
        <w:pStyle w:val="10"/>
        <w:numPr>
          <w:ilvl w:val="0"/>
          <w:numId w:val="1"/>
        </w:numPr>
        <w:adjustRightInd w:val="0"/>
        <w:spacing w:line="360" w:lineRule="auto"/>
        <w:ind w:firstLineChars="0"/>
        <w:jc w:val="center"/>
        <w:rPr>
          <w:rFonts w:ascii="方正小标宋_GBK" w:hAnsi="宋体" w:eastAsia="方正小标宋_GBK" w:cs="宋体"/>
          <w:snapToGrid/>
          <w:sz w:val="40"/>
          <w:szCs w:val="44"/>
        </w:rPr>
      </w:pPr>
      <w:r>
        <w:rPr>
          <w:rFonts w:hint="eastAsia" w:ascii="方正小标宋_GBK" w:hAnsi="宋体" w:eastAsia="方正小标宋_GBK" w:cs="宋体"/>
          <w:sz w:val="40"/>
          <w:szCs w:val="44"/>
        </w:rPr>
        <w:t>众创空间基本信息表</w:t>
      </w:r>
    </w:p>
    <w:tbl>
      <w:tblPr>
        <w:tblStyle w:val="5"/>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693"/>
        <w:gridCol w:w="109"/>
        <w:gridCol w:w="1595"/>
        <w:gridCol w:w="564"/>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众创空间名称</w:t>
            </w:r>
          </w:p>
          <w:p>
            <w:pPr>
              <w:adjustRightInd w:val="0"/>
              <w:spacing w:line="500" w:lineRule="exact"/>
              <w:jc w:val="center"/>
              <w:rPr>
                <w:rFonts w:eastAsia="仿宋_GB2312"/>
                <w:sz w:val="28"/>
                <w:szCs w:val="28"/>
              </w:rPr>
            </w:pPr>
          </w:p>
        </w:tc>
        <w:tc>
          <w:tcPr>
            <w:tcW w:w="4397"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是否</w:t>
            </w:r>
            <w:r>
              <w:rPr>
                <w:rFonts w:eastAsia="仿宋_GB2312"/>
                <w:sz w:val="28"/>
                <w:szCs w:val="28"/>
              </w:rPr>
              <w:t>国家备案</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运营机构名称</w:t>
            </w: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986" w:type="dxa"/>
            <w:tcBorders>
              <w:top w:val="single" w:color="auto" w:sz="4" w:space="0"/>
              <w:left w:val="single" w:color="auto" w:sz="4" w:space="0"/>
              <w:bottom w:val="single" w:color="auto" w:sz="4" w:space="0"/>
              <w:right w:val="single" w:color="auto" w:sz="4" w:space="0"/>
            </w:tcBorders>
            <w:vAlign w:val="center"/>
          </w:tcPr>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统一</w:t>
            </w:r>
            <w:r>
              <w:rPr>
                <w:rFonts w:eastAsia="仿宋_GB2312"/>
                <w:sz w:val="28"/>
                <w:szCs w:val="28"/>
              </w:rPr>
              <w:t>社会信用</w:t>
            </w:r>
          </w:p>
          <w:p>
            <w:pPr>
              <w:tabs>
                <w:tab w:val="left" w:pos="1738"/>
              </w:tabs>
              <w:adjustRightInd w:val="0"/>
              <w:spacing w:line="420" w:lineRule="exact"/>
              <w:ind w:firstLine="0"/>
              <w:jc w:val="center"/>
              <w:rPr>
                <w:rFonts w:eastAsia="仿宋_GB2312"/>
                <w:sz w:val="28"/>
                <w:szCs w:val="28"/>
              </w:rPr>
            </w:pPr>
            <w:r>
              <w:rPr>
                <w:rFonts w:eastAsia="仿宋_GB2312"/>
                <w:sz w:val="28"/>
                <w:szCs w:val="28"/>
              </w:rPr>
              <w:t>代码</w:t>
            </w: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86" w:type="dxa"/>
            <w:vMerge w:val="restart"/>
            <w:tcBorders>
              <w:top w:val="single" w:color="auto" w:sz="4" w:space="0"/>
              <w:left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法定</w:t>
            </w:r>
            <w:r>
              <w:rPr>
                <w:rFonts w:eastAsia="仿宋_GB2312"/>
                <w:sz w:val="28"/>
                <w:szCs w:val="28"/>
              </w:rPr>
              <w:t>代表人</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r>
              <w:rPr>
                <w:rFonts w:hint="eastAsia" w:eastAsia="仿宋_GB2312"/>
                <w:sz w:val="28"/>
                <w:szCs w:val="28"/>
              </w:rPr>
              <w:t>姓名</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986" w:type="dxa"/>
            <w:vMerge w:val="continue"/>
            <w:tcBorders>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986" w:type="dxa"/>
            <w:tcBorders>
              <w:top w:val="single" w:color="auto" w:sz="4" w:space="0"/>
              <w:left w:val="single" w:color="auto" w:sz="4" w:space="0"/>
              <w:bottom w:val="single" w:color="auto" w:sz="4" w:space="0"/>
              <w:right w:val="single" w:color="auto" w:sz="4" w:space="0"/>
            </w:tcBorders>
            <w:vAlign w:val="center"/>
          </w:tcPr>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运营开始时间</w:t>
            </w:r>
          </w:p>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（年月）</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eastAsia="仿宋_GB2312"/>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eastAsia="仿宋_GB2312"/>
                <w:sz w:val="28"/>
                <w:szCs w:val="28"/>
              </w:rPr>
            </w:pPr>
            <w:r>
              <w:rPr>
                <w:rFonts w:hint="eastAsia" w:eastAsia="仿宋_GB2312"/>
                <w:sz w:val="28"/>
                <w:szCs w:val="28"/>
              </w:rPr>
              <w:t>场地面积</w:t>
            </w:r>
          </w:p>
          <w:p>
            <w:pPr>
              <w:adjustRightInd w:val="0"/>
              <w:spacing w:line="420" w:lineRule="exact"/>
              <w:rPr>
                <w:rFonts w:eastAsia="仿宋_GB2312"/>
                <w:sz w:val="28"/>
                <w:szCs w:val="28"/>
              </w:rPr>
            </w:pPr>
            <w:r>
              <w:rPr>
                <w:rFonts w:hint="eastAsia" w:eastAsia="仿宋_GB2312"/>
                <w:sz w:val="28"/>
                <w:szCs w:val="28"/>
              </w:rPr>
              <w:t>（平方米）</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提供</w:t>
            </w:r>
            <w:r>
              <w:rPr>
                <w:rFonts w:eastAsia="仿宋_GB2312"/>
                <w:sz w:val="28"/>
                <w:szCs w:val="28"/>
              </w:rPr>
              <w:t>的</w:t>
            </w:r>
          </w:p>
          <w:p>
            <w:pPr>
              <w:adjustRightInd w:val="0"/>
              <w:spacing w:line="500" w:lineRule="exact"/>
              <w:ind w:firstLine="0"/>
              <w:jc w:val="center"/>
              <w:rPr>
                <w:rFonts w:eastAsia="仿宋_GB2312"/>
                <w:sz w:val="28"/>
                <w:szCs w:val="28"/>
              </w:rPr>
            </w:pPr>
            <w:r>
              <w:rPr>
                <w:rFonts w:eastAsia="仿宋_GB2312"/>
                <w:sz w:val="28"/>
                <w:szCs w:val="28"/>
              </w:rPr>
              <w:t>主要服务</w:t>
            </w:r>
          </w:p>
          <w:p>
            <w:pPr>
              <w:adjustRightInd w:val="0"/>
              <w:spacing w:line="500" w:lineRule="exact"/>
              <w:ind w:firstLine="0"/>
              <w:jc w:val="center"/>
              <w:rPr>
                <w:rFonts w:eastAsia="仿宋_GB2312"/>
                <w:sz w:val="28"/>
                <w:szCs w:val="28"/>
              </w:rPr>
            </w:pPr>
            <w:r>
              <w:rPr>
                <w:rFonts w:eastAsia="仿宋_GB2312"/>
                <w:sz w:val="28"/>
                <w:szCs w:val="28"/>
              </w:rPr>
              <w:t>（</w:t>
            </w:r>
            <w:r>
              <w:rPr>
                <w:rFonts w:hint="eastAsia" w:eastAsia="仿宋_GB2312"/>
                <w:sz w:val="28"/>
                <w:szCs w:val="28"/>
              </w:rPr>
              <w:t>可多选</w:t>
            </w:r>
            <w:r>
              <w:rPr>
                <w:rFonts w:eastAsia="仿宋_GB2312"/>
                <w:sz w:val="28"/>
                <w:szCs w:val="28"/>
              </w:rPr>
              <w:t>）</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1.提供办公场地</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2.创业投融资服务</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eastAsia="仿宋_GB2312"/>
                <w:sz w:val="28"/>
                <w:szCs w:val="28"/>
              </w:rPr>
              <w:t>3.</w:t>
            </w:r>
            <w:r>
              <w:rPr>
                <w:rFonts w:hint="eastAsia" w:eastAsia="仿宋_GB2312"/>
                <w:sz w:val="28"/>
                <w:szCs w:val="28"/>
              </w:rPr>
              <w:t xml:space="preserve">创业教育培训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4.创业导师服务</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eastAsia="仿宋_GB2312"/>
                <w:sz w:val="28"/>
                <w:szCs w:val="28"/>
              </w:rPr>
              <w:t>5.</w:t>
            </w:r>
            <w:r>
              <w:rPr>
                <w:rFonts w:hint="eastAsia" w:eastAsia="仿宋_GB2312"/>
                <w:sz w:val="28"/>
                <w:szCs w:val="28"/>
              </w:rPr>
              <w:t xml:space="preserve">技术创新服务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6.创新创业活动</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7.国际合作</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8.政策落实</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9.其他</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运营机构</w:t>
            </w:r>
          </w:p>
          <w:p>
            <w:pPr>
              <w:adjustRightInd w:val="0"/>
              <w:spacing w:line="500" w:lineRule="exact"/>
              <w:ind w:firstLine="0"/>
              <w:jc w:val="center"/>
              <w:rPr>
                <w:rFonts w:eastAsia="仿宋_GB2312"/>
                <w:sz w:val="28"/>
                <w:szCs w:val="28"/>
              </w:rPr>
            </w:pPr>
            <w:r>
              <w:rPr>
                <w:rFonts w:hint="eastAsia" w:eastAsia="仿宋_GB2312"/>
                <w:sz w:val="28"/>
                <w:szCs w:val="28"/>
              </w:rPr>
              <w:t>性质</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1.事业单位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2.国有企业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3.民营</w:t>
            </w:r>
            <w:r>
              <w:rPr>
                <w:rFonts w:eastAsia="仿宋_GB2312"/>
                <w:sz w:val="28"/>
                <w:szCs w:val="28"/>
              </w:rPr>
              <w:t>企业</w:t>
            </w:r>
            <w:r>
              <w:rPr>
                <w:rFonts w:hint="eastAsia" w:eastAsia="仿宋_GB2312"/>
                <w:sz w:val="28"/>
                <w:szCs w:val="28"/>
              </w:rPr>
              <w:t xml:space="preserve">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4.民办非企业法人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5.其他</w:t>
            </w:r>
          </w:p>
          <w:p>
            <w:pPr>
              <w:adjustRightInd w:val="0"/>
              <w:spacing w:line="500" w:lineRule="exact"/>
              <w:ind w:firstLine="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专注孵化领域（最多可选三项）</w:t>
            </w: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1.电子信息   </w:t>
            </w:r>
            <w:r>
              <w:rPr>
                <w:rFonts w:hint="eastAsia" w:eastAsia="仿宋_GB2312"/>
                <w:sz w:val="28"/>
                <w:szCs w:val="28"/>
              </w:rPr>
              <w:sym w:font="Wingdings 2" w:char="F0A3"/>
            </w:r>
            <w:r>
              <w:rPr>
                <w:rFonts w:hint="eastAsia" w:eastAsia="仿宋_GB2312"/>
                <w:sz w:val="28"/>
                <w:szCs w:val="28"/>
              </w:rPr>
              <w:t xml:space="preserve"> 2.先进制造    </w:t>
            </w:r>
            <w:r>
              <w:rPr>
                <w:rFonts w:hint="eastAsia" w:eastAsia="仿宋_GB2312"/>
                <w:sz w:val="28"/>
                <w:szCs w:val="28"/>
              </w:rPr>
              <w:sym w:font="Wingdings 2" w:char="F0A3"/>
            </w:r>
            <w:r>
              <w:rPr>
                <w:rFonts w:hint="eastAsia" w:eastAsia="仿宋_GB2312"/>
                <w:sz w:val="28"/>
                <w:szCs w:val="28"/>
              </w:rPr>
              <w:t xml:space="preserve"> 3.航空航天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 4.现代交通   </w:t>
            </w:r>
            <w:r>
              <w:rPr>
                <w:rFonts w:hint="eastAsia" w:eastAsia="仿宋_GB2312"/>
                <w:sz w:val="28"/>
                <w:szCs w:val="28"/>
              </w:rPr>
              <w:sym w:font="Wingdings 2" w:char="F0A3"/>
            </w:r>
            <w:r>
              <w:rPr>
                <w:rFonts w:hint="eastAsia" w:eastAsia="仿宋_GB2312"/>
                <w:sz w:val="28"/>
                <w:szCs w:val="28"/>
              </w:rPr>
              <w:t xml:space="preserve"> 5.生物医药与医疗器械  </w:t>
            </w:r>
            <w:r>
              <w:rPr>
                <w:rFonts w:hint="eastAsia" w:eastAsia="仿宋_GB2312"/>
                <w:sz w:val="28"/>
                <w:szCs w:val="28"/>
              </w:rPr>
              <w:sym w:font="Wingdings 2" w:char="F0A3"/>
            </w:r>
            <w:r>
              <w:rPr>
                <w:rFonts w:hint="eastAsia" w:eastAsia="仿宋_GB2312"/>
                <w:sz w:val="28"/>
                <w:szCs w:val="28"/>
              </w:rPr>
              <w:t xml:space="preserve">  6.新材料            </w:t>
            </w:r>
            <w:r>
              <w:rPr>
                <w:rFonts w:hint="eastAsia" w:eastAsia="仿宋_GB2312"/>
                <w:sz w:val="28"/>
                <w:szCs w:val="28"/>
              </w:rPr>
              <w:sym w:font="Wingdings 2" w:char="F0A3"/>
            </w:r>
            <w:r>
              <w:rPr>
                <w:rFonts w:hint="eastAsia" w:eastAsia="仿宋_GB2312"/>
                <w:sz w:val="28"/>
                <w:szCs w:val="28"/>
              </w:rPr>
              <w:t xml:space="preserve">7.新能源与节能  </w:t>
            </w:r>
            <w:r>
              <w:rPr>
                <w:rFonts w:hint="eastAsia" w:eastAsia="仿宋_GB2312"/>
                <w:sz w:val="28"/>
                <w:szCs w:val="28"/>
              </w:rPr>
              <w:sym w:font="Wingdings 2" w:char="F0A3"/>
            </w:r>
            <w:r>
              <w:rPr>
                <w:rFonts w:hint="eastAsia" w:eastAsia="仿宋_GB2312"/>
                <w:sz w:val="28"/>
                <w:szCs w:val="28"/>
              </w:rPr>
              <w:t xml:space="preserve">  8.环境保护   </w:t>
            </w:r>
            <w:r>
              <w:rPr>
                <w:rFonts w:hint="eastAsia" w:eastAsia="仿宋_GB2312"/>
                <w:sz w:val="28"/>
                <w:szCs w:val="28"/>
              </w:rPr>
              <w:sym w:font="Wingdings 2" w:char="F0A3"/>
            </w:r>
            <w:r>
              <w:rPr>
                <w:rFonts w:hint="eastAsia" w:eastAsia="仿宋_GB2312"/>
                <w:sz w:val="28"/>
                <w:szCs w:val="28"/>
              </w:rPr>
              <w:t xml:space="preserve">9.地球、空间与海洋      </w:t>
            </w:r>
            <w:r>
              <w:rPr>
                <w:rFonts w:hint="eastAsia" w:eastAsia="仿宋_GB2312"/>
                <w:sz w:val="28"/>
                <w:szCs w:val="28"/>
              </w:rPr>
              <w:sym w:font="Wingdings 2" w:char="F0A3"/>
            </w:r>
            <w:r>
              <w:rPr>
                <w:rFonts w:hint="eastAsia" w:eastAsia="仿宋_GB2312"/>
                <w:sz w:val="28"/>
                <w:szCs w:val="28"/>
              </w:rPr>
              <w:t xml:space="preserve">10.核应用技术   </w:t>
            </w:r>
            <w:r>
              <w:rPr>
                <w:rFonts w:hint="eastAsia" w:eastAsia="仿宋_GB2312"/>
                <w:sz w:val="28"/>
                <w:szCs w:val="28"/>
              </w:rPr>
              <w:sym w:font="Wingdings 2" w:char="F0A3"/>
            </w:r>
            <w:r>
              <w:rPr>
                <w:rFonts w:hint="eastAsia" w:eastAsia="仿宋_GB2312"/>
                <w:sz w:val="28"/>
                <w:szCs w:val="28"/>
              </w:rPr>
              <w:t xml:space="preserve"> 11.现代农业      </w:t>
            </w:r>
            <w:r>
              <w:rPr>
                <w:rFonts w:hint="eastAsia" w:eastAsia="仿宋_GB2312"/>
                <w:sz w:val="28"/>
                <w:szCs w:val="28"/>
              </w:rPr>
              <w:sym w:font="Wingdings 2" w:char="F0A3"/>
            </w:r>
            <w:r>
              <w:rPr>
                <w:rFonts w:hint="eastAsia" w:eastAsia="仿宋_GB2312"/>
                <w:sz w:val="28"/>
                <w:szCs w:val="28"/>
              </w:rPr>
              <w:t xml:space="preserve"> 12.文化</w:t>
            </w:r>
            <w:r>
              <w:rPr>
                <w:rFonts w:eastAsia="仿宋_GB2312"/>
                <w:sz w:val="28"/>
                <w:szCs w:val="28"/>
              </w:rPr>
              <w:t>创意</w:t>
            </w:r>
            <w:r>
              <w:rPr>
                <w:rFonts w:hint="eastAsia" w:eastAsia="仿宋_GB2312"/>
                <w:sz w:val="28"/>
                <w:szCs w:val="28"/>
              </w:rPr>
              <w:t xml:space="preserve">  </w:t>
            </w:r>
          </w:p>
          <w:p>
            <w:pPr>
              <w:adjustRightInd w:val="0"/>
              <w:spacing w:line="50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13.其他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是否在自治区级及以上高新区内</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如是</w:t>
            </w:r>
            <w:r>
              <w:rPr>
                <w:rFonts w:eastAsia="仿宋_GB2312"/>
                <w:sz w:val="28"/>
                <w:szCs w:val="28"/>
              </w:rPr>
              <w:t>，</w:t>
            </w:r>
            <w:r>
              <w:rPr>
                <w:rFonts w:hint="eastAsia" w:eastAsia="仿宋_GB2312"/>
                <w:sz w:val="28"/>
                <w:szCs w:val="28"/>
              </w:rPr>
              <w:t>请填写</w:t>
            </w:r>
            <w:r>
              <w:rPr>
                <w:rFonts w:eastAsia="仿宋_GB2312"/>
                <w:sz w:val="28"/>
                <w:szCs w:val="28"/>
              </w:rPr>
              <w:t>高新区</w:t>
            </w:r>
            <w:r>
              <w:rPr>
                <w:rFonts w:hint="eastAsia" w:eastAsia="仿宋_GB2312"/>
                <w:sz w:val="28"/>
                <w:szCs w:val="28"/>
              </w:rPr>
              <w:t>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是否由</w:t>
            </w:r>
            <w:r>
              <w:rPr>
                <w:rFonts w:eastAsia="仿宋_GB2312"/>
                <w:sz w:val="28"/>
                <w:szCs w:val="28"/>
              </w:rPr>
              <w:t>科技</w:t>
            </w:r>
            <w:r>
              <w:rPr>
                <w:rFonts w:hint="eastAsia" w:eastAsia="仿宋_GB2312"/>
                <w:sz w:val="28"/>
                <w:szCs w:val="28"/>
              </w:rPr>
              <w:t>企业孵化器</w:t>
            </w:r>
            <w:r>
              <w:rPr>
                <w:rFonts w:eastAsia="仿宋_GB2312"/>
                <w:sz w:val="28"/>
                <w:szCs w:val="28"/>
              </w:rPr>
              <w:t>建立</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如是，请填写科技企业孵化器名称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是否由高校或</w:t>
            </w:r>
          </w:p>
          <w:p>
            <w:pPr>
              <w:adjustRightInd w:val="0"/>
              <w:spacing w:line="500" w:lineRule="exact"/>
              <w:ind w:firstLine="0"/>
              <w:jc w:val="center"/>
              <w:rPr>
                <w:rFonts w:eastAsia="仿宋_GB2312"/>
                <w:sz w:val="28"/>
                <w:szCs w:val="28"/>
              </w:rPr>
            </w:pPr>
            <w:r>
              <w:rPr>
                <w:rFonts w:hint="eastAsia" w:eastAsia="仿宋_GB2312"/>
                <w:sz w:val="28"/>
                <w:szCs w:val="28"/>
              </w:rPr>
              <w:t>科研院所建立</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如是，请填写高校或</w:t>
            </w:r>
            <w:r>
              <w:rPr>
                <w:rFonts w:eastAsia="仿宋_GB2312"/>
                <w:sz w:val="28"/>
                <w:szCs w:val="28"/>
              </w:rPr>
              <w:t>院所</w:t>
            </w:r>
            <w:r>
              <w:rPr>
                <w:rFonts w:hint="eastAsia" w:eastAsia="仿宋_GB2312"/>
                <w:sz w:val="28"/>
                <w:szCs w:val="28"/>
              </w:rPr>
              <w:t>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众创空间自身</w:t>
            </w:r>
          </w:p>
          <w:p>
            <w:pPr>
              <w:adjustRightInd w:val="0"/>
              <w:spacing w:line="500" w:lineRule="exact"/>
              <w:ind w:firstLine="0"/>
              <w:jc w:val="center"/>
              <w:rPr>
                <w:rFonts w:eastAsia="仿宋_GB2312"/>
                <w:sz w:val="28"/>
                <w:szCs w:val="28"/>
              </w:rPr>
            </w:pPr>
            <w:r>
              <w:rPr>
                <w:rFonts w:hint="eastAsia" w:eastAsia="仿宋_GB2312"/>
                <w:sz w:val="28"/>
                <w:szCs w:val="28"/>
              </w:rPr>
              <w:t>是否获得融资</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众创空间自身是否是上市或挂牌企业</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tbl>
    <w:p>
      <w:pPr>
        <w:adjustRightInd w:val="0"/>
        <w:spacing w:line="500" w:lineRule="exact"/>
        <w:ind w:firstLine="0"/>
        <w:rPr>
          <w:rFonts w:eastAsia="仿宋_GB2312"/>
          <w:sz w:val="28"/>
          <w:szCs w:val="28"/>
        </w:rPr>
      </w:pPr>
    </w:p>
    <w:bookmarkEnd w:id="0"/>
    <w:bookmarkEnd w:id="1"/>
    <w:bookmarkEnd w:id="2"/>
    <w:bookmarkEnd w:id="3"/>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jc w:val="left"/>
        <w:rPr>
          <w:rFonts w:ascii="方正小标宋_GBK" w:hAnsi="方正小标宋_GBK" w:eastAsia="方正小标宋_GBK" w:cs="方正小标宋_GBK"/>
          <w:szCs w:val="32"/>
        </w:rPr>
      </w:pPr>
    </w:p>
    <w:p>
      <w:pPr>
        <w:pStyle w:val="10"/>
        <w:numPr>
          <w:ilvl w:val="0"/>
          <w:numId w:val="1"/>
        </w:numPr>
        <w:adjustRightInd w:val="0"/>
        <w:spacing w:line="360" w:lineRule="auto"/>
        <w:ind w:firstLineChars="0"/>
        <w:jc w:val="center"/>
        <w:rPr>
          <w:rFonts w:ascii="方正小标宋_GBK" w:hAnsi="宋体" w:eastAsia="方正小标宋_GBK" w:cs="宋体"/>
          <w:sz w:val="40"/>
          <w:szCs w:val="44"/>
        </w:rPr>
      </w:pPr>
      <w:r>
        <w:rPr>
          <w:rFonts w:hint="eastAsia" w:ascii="方正小标宋_GBK" w:hAnsi="宋体" w:eastAsia="方正小标宋_GBK" w:cs="宋体"/>
          <w:sz w:val="40"/>
          <w:szCs w:val="44"/>
        </w:rPr>
        <w:t>绩效考核自评报告提纲</w:t>
      </w:r>
    </w:p>
    <w:p>
      <w:pPr>
        <w:ind w:firstLine="480" w:firstLineChars="150"/>
        <w:rPr>
          <w:rFonts w:ascii="仿宋_GB2312" w:eastAsia="仿宋_GB2312"/>
          <w:szCs w:val="32"/>
        </w:rPr>
      </w:pPr>
      <w:r>
        <w:rPr>
          <w:rFonts w:hint="eastAsia" w:ascii="仿宋_GB2312" w:eastAsia="仿宋_GB2312"/>
          <w:szCs w:val="32"/>
        </w:rPr>
        <w:t>《内蒙古自治区众创空间绩效考核自评报告》作为绩效考核的主要参考依据（</w:t>
      </w:r>
      <w:r>
        <w:rPr>
          <w:rFonts w:ascii="仿宋_GB2312" w:eastAsia="仿宋_GB2312"/>
          <w:szCs w:val="32"/>
        </w:rPr>
        <w:t>5</w:t>
      </w:r>
      <w:r>
        <w:rPr>
          <w:rFonts w:hint="eastAsia" w:ascii="仿宋_GB2312" w:eastAsia="仿宋_GB2312"/>
          <w:szCs w:val="32"/>
        </w:rPr>
        <w:t>000 字以内，不含佐证材料），围绕绩效考核指标体系，重点描述 2017-2019年以下几方面的工作情况。</w:t>
      </w:r>
    </w:p>
    <w:p>
      <w:pPr>
        <w:ind w:firstLine="640" w:firstLineChars="200"/>
        <w:rPr>
          <w:rFonts w:ascii="仿宋_GB2312" w:eastAsia="仿宋_GB2312"/>
          <w:szCs w:val="32"/>
        </w:rPr>
      </w:pPr>
      <w:r>
        <w:rPr>
          <w:rFonts w:hint="eastAsia" w:ascii="仿宋_GB2312" w:eastAsia="仿宋_GB2312"/>
          <w:szCs w:val="32"/>
        </w:rPr>
        <w:t>1. 众创空间的基本服务情况；</w:t>
      </w:r>
    </w:p>
    <w:p>
      <w:pPr>
        <w:ind w:firstLine="480" w:firstLineChars="150"/>
        <w:rPr>
          <w:rFonts w:ascii="仿宋_GB2312" w:eastAsia="仿宋_GB2312"/>
          <w:szCs w:val="32"/>
        </w:rPr>
      </w:pPr>
      <w:r>
        <w:rPr>
          <w:rFonts w:hint="eastAsia" w:ascii="仿宋_GB2312" w:eastAsia="仿宋_GB2312"/>
          <w:szCs w:val="32"/>
        </w:rPr>
        <w:t xml:space="preserve"> 2. 众创空间的创新创业集聚情况； </w:t>
      </w:r>
    </w:p>
    <w:p>
      <w:pPr>
        <w:ind w:firstLine="640" w:firstLineChars="200"/>
        <w:rPr>
          <w:rFonts w:ascii="仿宋_GB2312" w:eastAsia="仿宋_GB2312"/>
          <w:szCs w:val="32"/>
        </w:rPr>
      </w:pPr>
      <w:r>
        <w:rPr>
          <w:rFonts w:hint="eastAsia" w:ascii="仿宋_GB2312" w:eastAsia="仿宋_GB2312"/>
          <w:szCs w:val="32"/>
        </w:rPr>
        <w:t xml:space="preserve">3. 众创空间的人才队伍建设情况； </w:t>
      </w:r>
    </w:p>
    <w:p>
      <w:pPr>
        <w:ind w:firstLine="640" w:firstLineChars="200"/>
        <w:rPr>
          <w:rFonts w:ascii="仿宋_GB2312" w:eastAsia="仿宋_GB2312"/>
          <w:szCs w:val="32"/>
        </w:rPr>
      </w:pPr>
      <w:r>
        <w:rPr>
          <w:rFonts w:hint="eastAsia" w:ascii="仿宋_GB2312" w:eastAsia="仿宋_GB2312"/>
          <w:szCs w:val="32"/>
        </w:rPr>
        <w:t>4. 众创空间的科技创新服务、创业教育培训等活动情况；</w:t>
      </w:r>
    </w:p>
    <w:p>
      <w:pPr>
        <w:ind w:firstLine="640" w:firstLineChars="200"/>
        <w:rPr>
          <w:rFonts w:ascii="仿宋_GB2312" w:eastAsia="仿宋_GB2312"/>
          <w:szCs w:val="32"/>
        </w:rPr>
      </w:pPr>
      <w:r>
        <w:rPr>
          <w:rFonts w:hint="eastAsia" w:ascii="仿宋_GB2312" w:eastAsia="仿宋_GB2312"/>
          <w:szCs w:val="32"/>
        </w:rPr>
        <w:t>5. 众创空间创业融资及孵化情况；</w:t>
      </w:r>
    </w:p>
    <w:p>
      <w:pPr>
        <w:ind w:firstLine="640" w:firstLineChars="200"/>
        <w:rPr>
          <w:rFonts w:ascii="仿宋_GB2312" w:eastAsia="仿宋_GB2312"/>
          <w:szCs w:val="32"/>
        </w:rPr>
      </w:pPr>
      <w:r>
        <w:rPr>
          <w:rFonts w:hint="eastAsia" w:ascii="仿宋_GB2312" w:eastAsia="仿宋_GB2312"/>
          <w:szCs w:val="32"/>
        </w:rPr>
        <w:t>6. 众创空间的富有特色的创业服务情况、获得荣誉情况、外部合作情况和媒体报道情况。</w:t>
      </w:r>
    </w:p>
    <w:p>
      <w:pPr>
        <w:rPr>
          <w:rFonts w:ascii="仿宋_GB2312" w:hAnsi="方正小标宋_GBK" w:eastAsia="仿宋_GB2312"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adjustRightInd w:val="0"/>
        <w:spacing w:line="360" w:lineRule="auto"/>
        <w:jc w:val="center"/>
        <w:rPr>
          <w:rFonts w:ascii="方正小标宋_GBK" w:hAnsi="宋体" w:eastAsia="方正小标宋_GBK" w:cs="宋体"/>
          <w:sz w:val="40"/>
          <w:szCs w:val="44"/>
        </w:rPr>
      </w:pPr>
      <w:r>
        <w:rPr>
          <w:rFonts w:hint="eastAsia" w:ascii="方正小标宋_GBK" w:hAnsi="宋体" w:eastAsia="方正小标宋_GBK" w:cs="宋体"/>
          <w:sz w:val="40"/>
          <w:szCs w:val="44"/>
        </w:rPr>
        <w:t>三</w:t>
      </w:r>
      <w:r>
        <w:rPr>
          <w:rFonts w:ascii="方正小标宋_GBK" w:hAnsi="宋体" w:eastAsia="方正小标宋_GBK" w:cs="宋体"/>
          <w:sz w:val="40"/>
          <w:szCs w:val="44"/>
        </w:rPr>
        <w:t>、</w:t>
      </w:r>
      <w:r>
        <w:rPr>
          <w:rFonts w:hint="eastAsia" w:ascii="方正小标宋_GBK" w:hAnsi="宋体" w:eastAsia="方正小标宋_GBK" w:cs="宋体"/>
          <w:sz w:val="40"/>
          <w:szCs w:val="44"/>
        </w:rPr>
        <w:t>佐证材料</w:t>
      </w:r>
    </w:p>
    <w:p>
      <w:pPr>
        <w:rPr>
          <w:rFonts w:ascii="仿宋_GB2312" w:eastAsia="仿宋_GB2312"/>
          <w:szCs w:val="32"/>
        </w:rPr>
      </w:pPr>
      <w:r>
        <w:rPr>
          <w:rFonts w:hint="eastAsia" w:ascii="仿宋_GB2312" w:eastAsia="仿宋_GB2312"/>
          <w:szCs w:val="32"/>
        </w:rPr>
        <w:t>1.统一社会信用代码证（复印件）；</w:t>
      </w:r>
    </w:p>
    <w:p>
      <w:pPr>
        <w:rPr>
          <w:rFonts w:ascii="仿宋_GB2312" w:eastAsia="仿宋_GB2312"/>
          <w:szCs w:val="32"/>
        </w:rPr>
      </w:pPr>
      <w:r>
        <w:rPr>
          <w:rFonts w:hint="eastAsia" w:ascii="仿宋_GB2312" w:eastAsia="仿宋_GB2312"/>
          <w:szCs w:val="32"/>
        </w:rPr>
        <w:t>2.法定代表人身份证（复印件）；</w:t>
      </w:r>
    </w:p>
    <w:p>
      <w:pPr>
        <w:rPr>
          <w:rFonts w:ascii="仿宋_GB2312" w:eastAsia="仿宋_GB2312"/>
          <w:szCs w:val="32"/>
        </w:rPr>
      </w:pPr>
      <w:r>
        <w:rPr>
          <w:rFonts w:hint="eastAsia" w:ascii="仿宋_GB2312" w:eastAsia="仿宋_GB2312"/>
          <w:szCs w:val="32"/>
        </w:rPr>
        <w:t>3.众创空间场地的产权证明（或租赁合同）（复印件）；</w:t>
      </w:r>
    </w:p>
    <w:p>
      <w:pPr>
        <w:rPr>
          <w:rFonts w:ascii="仿宋_GB2312" w:eastAsia="仿宋_GB2312"/>
          <w:szCs w:val="32"/>
        </w:rPr>
      </w:pPr>
      <w:r>
        <w:rPr>
          <w:rFonts w:ascii="仿宋_GB2312" w:eastAsia="仿宋_GB2312"/>
          <w:szCs w:val="32"/>
        </w:rPr>
        <w:t>4.</w:t>
      </w:r>
      <w:r>
        <w:rPr>
          <w:rFonts w:hint="eastAsia" w:ascii="仿宋_GB2312" w:eastAsia="仿宋_GB2312"/>
          <w:szCs w:val="32"/>
        </w:rPr>
        <w:t>众创空间与合作的中介服务机构（包括法律事务所、会计事务所、咨询机构和风险投资机构等金融机构）为创新创业团队和企业提供服务情况记录；</w:t>
      </w:r>
    </w:p>
    <w:p>
      <w:pPr>
        <w:ind w:firstLine="640" w:firstLineChars="200"/>
        <w:rPr>
          <w:rFonts w:ascii="仿宋_GB2312" w:eastAsia="仿宋_GB2312"/>
          <w:szCs w:val="32"/>
        </w:rPr>
      </w:pPr>
      <w:r>
        <w:rPr>
          <w:rFonts w:ascii="仿宋_GB2312" w:eastAsia="仿宋_GB2312"/>
          <w:szCs w:val="32"/>
        </w:rPr>
        <w:t>5</w:t>
      </w:r>
      <w:r>
        <w:rPr>
          <w:rFonts w:hint="eastAsia" w:ascii="仿宋_GB2312" w:eastAsia="仿宋_GB2312"/>
          <w:szCs w:val="32"/>
        </w:rPr>
        <w:t>.入驻创业团队和</w:t>
      </w:r>
      <w:r>
        <w:rPr>
          <w:rFonts w:ascii="仿宋_GB2312" w:eastAsia="仿宋_GB2312"/>
          <w:szCs w:val="32"/>
        </w:rPr>
        <w:t>企业</w:t>
      </w:r>
      <w:r>
        <w:rPr>
          <w:rFonts w:hint="eastAsia" w:ascii="仿宋_GB2312" w:eastAsia="仿宋_GB2312"/>
          <w:szCs w:val="32"/>
        </w:rPr>
        <w:t>汇总表；</w:t>
      </w:r>
    </w:p>
    <w:p>
      <w:pPr>
        <w:ind w:firstLine="640" w:firstLineChars="200"/>
        <w:rPr>
          <w:rFonts w:ascii="仿宋_GB2312" w:eastAsia="仿宋_GB2312"/>
          <w:szCs w:val="32"/>
        </w:rPr>
      </w:pPr>
      <w:r>
        <w:rPr>
          <w:rFonts w:hint="eastAsia" w:ascii="仿宋_GB2312" w:eastAsia="仿宋_GB2312"/>
          <w:szCs w:val="32"/>
        </w:rPr>
        <w:t>6.通过</w:t>
      </w:r>
      <w:r>
        <w:rPr>
          <w:rFonts w:ascii="仿宋_GB2312" w:eastAsia="仿宋_GB2312"/>
          <w:szCs w:val="32"/>
        </w:rPr>
        <w:t>孵化进入市场商业化企业名单；</w:t>
      </w:r>
    </w:p>
    <w:p>
      <w:pPr>
        <w:rPr>
          <w:rFonts w:ascii="仿宋_GB2312" w:eastAsia="仿宋_GB2312"/>
          <w:szCs w:val="32"/>
        </w:rPr>
      </w:pPr>
      <w:r>
        <w:rPr>
          <w:rFonts w:ascii="仿宋_GB2312" w:eastAsia="仿宋_GB2312"/>
          <w:szCs w:val="32"/>
        </w:rPr>
        <w:t>7.</w:t>
      </w:r>
      <w:r>
        <w:rPr>
          <w:rFonts w:hint="eastAsia" w:ascii="仿宋_GB2312" w:eastAsia="仿宋_GB2312"/>
          <w:szCs w:val="32"/>
        </w:rPr>
        <w:t>众创空间</w:t>
      </w:r>
      <w:r>
        <w:rPr>
          <w:rFonts w:ascii="仿宋_GB2312" w:eastAsia="仿宋_GB2312"/>
          <w:szCs w:val="32"/>
        </w:rPr>
        <w:t>管理服务</w:t>
      </w:r>
      <w:r>
        <w:rPr>
          <w:rFonts w:hint="eastAsia" w:ascii="仿宋_GB2312" w:eastAsia="仿宋_GB2312"/>
          <w:szCs w:val="32"/>
        </w:rPr>
        <w:t>人员</w:t>
      </w:r>
      <w:r>
        <w:rPr>
          <w:rFonts w:ascii="仿宋_GB2312" w:eastAsia="仿宋_GB2312"/>
          <w:szCs w:val="32"/>
        </w:rPr>
        <w:t>名单及</w:t>
      </w:r>
      <w:r>
        <w:rPr>
          <w:rFonts w:hint="eastAsia" w:ascii="仿宋_GB2312" w:eastAsia="仿宋_GB2312"/>
          <w:szCs w:val="32"/>
        </w:rPr>
        <w:t>接受</w:t>
      </w:r>
      <w:r>
        <w:rPr>
          <w:rFonts w:ascii="仿宋_GB2312" w:eastAsia="仿宋_GB2312"/>
          <w:szCs w:val="32"/>
        </w:rPr>
        <w:t>专业培训情况；</w:t>
      </w:r>
    </w:p>
    <w:p>
      <w:pPr>
        <w:rPr>
          <w:rFonts w:ascii="仿宋_GB2312" w:eastAsia="仿宋_GB2312"/>
          <w:szCs w:val="32"/>
        </w:rPr>
      </w:pPr>
      <w:r>
        <w:rPr>
          <w:rFonts w:ascii="仿宋_GB2312" w:eastAsia="仿宋_GB2312"/>
          <w:szCs w:val="32"/>
        </w:rPr>
        <w:t>8</w:t>
      </w:r>
      <w:r>
        <w:rPr>
          <w:rFonts w:hint="eastAsia" w:ascii="仿宋_GB2312" w:eastAsia="仿宋_GB2312"/>
          <w:szCs w:val="32"/>
        </w:rPr>
        <w:t>.创业导师名单、相应</w:t>
      </w:r>
      <w:r>
        <w:rPr>
          <w:rFonts w:ascii="仿宋_GB2312" w:eastAsia="仿宋_GB2312"/>
          <w:szCs w:val="32"/>
        </w:rPr>
        <w:t>资质、聘书（</w:t>
      </w:r>
      <w:r>
        <w:rPr>
          <w:rFonts w:hint="eastAsia" w:ascii="仿宋_GB2312" w:eastAsia="仿宋_GB2312"/>
          <w:szCs w:val="32"/>
        </w:rPr>
        <w:t>或聘用</w:t>
      </w:r>
      <w:r>
        <w:rPr>
          <w:rFonts w:ascii="仿宋_GB2312" w:eastAsia="仿宋_GB2312"/>
          <w:szCs w:val="32"/>
        </w:rPr>
        <w:t>文件）</w:t>
      </w:r>
      <w:r>
        <w:rPr>
          <w:rFonts w:hint="eastAsia" w:ascii="仿宋_GB2312" w:eastAsia="仿宋_GB2312"/>
          <w:szCs w:val="32"/>
        </w:rPr>
        <w:t>及活动记录；</w:t>
      </w:r>
    </w:p>
    <w:p>
      <w:pPr>
        <w:rPr>
          <w:rFonts w:ascii="仿宋_GB2312" w:eastAsia="仿宋_GB2312"/>
          <w:szCs w:val="32"/>
        </w:rPr>
      </w:pPr>
      <w:r>
        <w:rPr>
          <w:rFonts w:ascii="仿宋_GB2312" w:eastAsia="仿宋_GB2312"/>
          <w:szCs w:val="32"/>
        </w:rPr>
        <w:t>9</w:t>
      </w:r>
      <w:r>
        <w:rPr>
          <w:rFonts w:hint="eastAsia" w:ascii="仿宋_GB2312" w:eastAsia="仿宋_GB2312"/>
          <w:szCs w:val="32"/>
        </w:rPr>
        <w:t>.众创空间为</w:t>
      </w:r>
      <w:r>
        <w:rPr>
          <w:rFonts w:ascii="仿宋_GB2312" w:eastAsia="仿宋_GB2312"/>
          <w:szCs w:val="32"/>
        </w:rPr>
        <w:t>创客提供公共技术服务记录；</w:t>
      </w:r>
    </w:p>
    <w:p>
      <w:pPr>
        <w:rPr>
          <w:rFonts w:ascii="仿宋_GB2312" w:eastAsia="仿宋_GB2312"/>
          <w:szCs w:val="32"/>
        </w:rPr>
      </w:pPr>
      <w:r>
        <w:rPr>
          <w:rFonts w:ascii="仿宋_GB2312" w:eastAsia="仿宋_GB2312"/>
          <w:szCs w:val="32"/>
        </w:rPr>
        <w:t>10.</w:t>
      </w:r>
      <w:r>
        <w:rPr>
          <w:rFonts w:hint="eastAsia" w:ascii="仿宋_GB2312" w:eastAsia="仿宋_GB2312"/>
          <w:szCs w:val="32"/>
        </w:rPr>
        <w:t>众创空间开展创业教育培训、创新创业活动、项目路演、企业沙龙等活动记录；</w:t>
      </w:r>
    </w:p>
    <w:p>
      <w:pPr>
        <w:rPr>
          <w:rFonts w:ascii="仿宋_GB2312" w:eastAsia="仿宋_GB2312"/>
          <w:szCs w:val="32"/>
        </w:rPr>
      </w:pPr>
      <w:r>
        <w:rPr>
          <w:rFonts w:ascii="仿宋_GB2312" w:eastAsia="仿宋_GB2312"/>
          <w:szCs w:val="32"/>
        </w:rPr>
        <w:t>11</w:t>
      </w:r>
      <w:r>
        <w:rPr>
          <w:rFonts w:hint="eastAsia" w:ascii="仿宋_GB2312" w:eastAsia="仿宋_GB2312"/>
          <w:szCs w:val="32"/>
        </w:rPr>
        <w:t>.众创空间孵化（种子）资金的使用案例证明或者众创空间创业团队、初创企业获得投融资证明（如：投资协议、银行进账单等证明材料）；</w:t>
      </w:r>
    </w:p>
    <w:p>
      <w:pPr>
        <w:rPr>
          <w:rFonts w:ascii="仿宋_GB2312" w:eastAsia="仿宋_GB2312"/>
          <w:szCs w:val="32"/>
        </w:rPr>
      </w:pPr>
      <w:r>
        <w:rPr>
          <w:rFonts w:hint="eastAsia" w:ascii="仿宋_GB2312" w:eastAsia="仿宋_GB2312"/>
          <w:szCs w:val="32"/>
        </w:rPr>
        <w:t>12.众创空间</w:t>
      </w:r>
      <w:r>
        <w:rPr>
          <w:rFonts w:ascii="仿宋_GB2312" w:eastAsia="仿宋_GB2312"/>
          <w:szCs w:val="32"/>
        </w:rPr>
        <w:t>获得荣誉</w:t>
      </w:r>
      <w:r>
        <w:rPr>
          <w:rFonts w:hint="eastAsia" w:ascii="仿宋_GB2312" w:eastAsia="仿宋_GB2312"/>
          <w:szCs w:val="32"/>
        </w:rPr>
        <w:t>、</w:t>
      </w:r>
      <w:r>
        <w:rPr>
          <w:rFonts w:ascii="仿宋_GB2312" w:eastAsia="仿宋_GB2312"/>
          <w:szCs w:val="32"/>
        </w:rPr>
        <w:t>外部合作、媒体</w:t>
      </w:r>
      <w:r>
        <w:rPr>
          <w:rFonts w:hint="eastAsia" w:ascii="仿宋_GB2312" w:eastAsia="仿宋_GB2312"/>
          <w:szCs w:val="32"/>
        </w:rPr>
        <w:t>报道</w:t>
      </w:r>
      <w:r>
        <w:rPr>
          <w:rFonts w:ascii="仿宋_GB2312" w:eastAsia="仿宋_GB2312"/>
          <w:szCs w:val="32"/>
        </w:rPr>
        <w:t>等</w:t>
      </w:r>
      <w:r>
        <w:rPr>
          <w:rFonts w:hint="eastAsia" w:ascii="仿宋_GB2312" w:eastAsia="仿宋_GB2312"/>
          <w:szCs w:val="32"/>
        </w:rPr>
        <w:t>凭证</w:t>
      </w:r>
      <w:r>
        <w:rPr>
          <w:rFonts w:ascii="仿宋_GB2312" w:eastAsia="仿宋_GB2312"/>
          <w:szCs w:val="32"/>
        </w:rPr>
        <w:t>；</w:t>
      </w:r>
    </w:p>
    <w:p>
      <w:pPr>
        <w:rPr>
          <w:rFonts w:ascii="仿宋_GB2312" w:eastAsia="仿宋_GB2312"/>
          <w:szCs w:val="32"/>
        </w:rPr>
      </w:pPr>
      <w:r>
        <w:rPr>
          <w:rFonts w:ascii="仿宋_GB2312" w:eastAsia="仿宋_GB2312"/>
          <w:szCs w:val="32"/>
        </w:rPr>
        <w:t>13.2017</w:t>
      </w:r>
      <w:r>
        <w:rPr>
          <w:rFonts w:hint="eastAsia" w:ascii="仿宋_GB2312" w:eastAsia="仿宋_GB2312"/>
          <w:szCs w:val="32"/>
        </w:rPr>
        <w:t>年</w:t>
      </w:r>
      <w:r>
        <w:rPr>
          <w:rFonts w:ascii="仿宋_GB2312" w:eastAsia="仿宋_GB2312"/>
          <w:szCs w:val="32"/>
        </w:rPr>
        <w:t>、</w:t>
      </w:r>
      <w:r>
        <w:rPr>
          <w:rFonts w:hint="eastAsia" w:ascii="仿宋_GB2312" w:eastAsia="仿宋_GB2312"/>
          <w:szCs w:val="32"/>
        </w:rPr>
        <w:t>2018年</w:t>
      </w:r>
      <w:r>
        <w:rPr>
          <w:rFonts w:ascii="仿宋_GB2312" w:eastAsia="仿宋_GB2312"/>
          <w:szCs w:val="32"/>
        </w:rPr>
        <w:t>、</w:t>
      </w:r>
      <w:r>
        <w:rPr>
          <w:rFonts w:hint="eastAsia" w:ascii="仿宋_GB2312" w:eastAsia="仿宋_GB2312"/>
          <w:szCs w:val="32"/>
        </w:rPr>
        <w:t>2019年</w:t>
      </w:r>
      <w:r>
        <w:rPr>
          <w:rFonts w:ascii="仿宋_GB2312" w:eastAsia="仿宋_GB2312"/>
          <w:szCs w:val="32"/>
        </w:rPr>
        <w:t>的火炬统计年报（</w:t>
      </w:r>
      <w:r>
        <w:rPr>
          <w:rFonts w:hint="eastAsia" w:ascii="仿宋_GB2312" w:eastAsia="仿宋_GB2312"/>
          <w:szCs w:val="32"/>
        </w:rPr>
        <w:t>带水印</w:t>
      </w:r>
      <w:r>
        <w:rPr>
          <w:rFonts w:ascii="仿宋_GB2312" w:eastAsia="仿宋_GB2312"/>
          <w:szCs w:val="32"/>
        </w:rPr>
        <w:t>）</w:t>
      </w:r>
      <w:r>
        <w:rPr>
          <w:rFonts w:hint="eastAsia" w:ascii="仿宋_GB2312" w:eastAsia="仿宋_GB2312"/>
          <w:szCs w:val="32"/>
        </w:rPr>
        <w:t>；</w:t>
      </w:r>
    </w:p>
    <w:p>
      <w:pPr>
        <w:rPr>
          <w:rFonts w:ascii="仿宋_GB2312" w:eastAsia="仿宋_GB2312"/>
          <w:szCs w:val="32"/>
        </w:rPr>
      </w:pPr>
      <w:r>
        <w:rPr>
          <w:rFonts w:ascii="仿宋_GB2312" w:eastAsia="仿宋_GB2312"/>
          <w:szCs w:val="32"/>
        </w:rPr>
        <w:t>14</w:t>
      </w:r>
      <w:r>
        <w:rPr>
          <w:rFonts w:hint="eastAsia" w:ascii="仿宋_GB2312" w:eastAsia="仿宋_GB2312"/>
          <w:szCs w:val="32"/>
        </w:rPr>
        <w:t>.其他证明材料。</w:t>
      </w:r>
    </w:p>
    <w:p>
      <w:pPr>
        <w:rPr>
          <w:rFonts w:ascii="仿宋_GB2312" w:eastAsia="仿宋_GB2312"/>
          <w:szCs w:val="32"/>
        </w:rPr>
      </w:pPr>
    </w:p>
    <w:p>
      <w:pPr>
        <w:pStyle w:val="10"/>
        <w:adjustRightInd w:val="0"/>
        <w:spacing w:line="360" w:lineRule="auto"/>
        <w:ind w:left="1344" w:firstLine="0" w:firstLineChars="0"/>
        <w:rPr>
          <w:rFonts w:ascii="方正小标宋_GBK" w:hAnsi="宋体" w:eastAsia="方正小标宋_GBK" w:cs="宋体"/>
          <w:sz w:val="40"/>
          <w:szCs w:val="44"/>
        </w:rPr>
      </w:pPr>
      <w:r>
        <w:rPr>
          <w:rFonts w:hint="eastAsia" w:ascii="方正小标宋_GBK" w:hAnsi="宋体" w:eastAsia="方正小标宋_GBK" w:cs="宋体"/>
          <w:sz w:val="40"/>
          <w:szCs w:val="44"/>
        </w:rPr>
        <w:t>四</w:t>
      </w:r>
      <w:r>
        <w:rPr>
          <w:rFonts w:ascii="方正小标宋_GBK" w:hAnsi="宋体" w:eastAsia="方正小标宋_GBK" w:cs="宋体"/>
          <w:sz w:val="40"/>
          <w:szCs w:val="44"/>
        </w:rPr>
        <w:t>、</w:t>
      </w:r>
      <w:r>
        <w:rPr>
          <w:rFonts w:hint="eastAsia" w:ascii="方正小标宋_GBK" w:hAnsi="宋体" w:eastAsia="方正小标宋_GBK" w:cs="宋体"/>
          <w:sz w:val="40"/>
          <w:szCs w:val="44"/>
        </w:rPr>
        <w:t>众创空间</w:t>
      </w:r>
      <w:r>
        <w:rPr>
          <w:rFonts w:ascii="方正小标宋_GBK" w:hAnsi="宋体" w:eastAsia="方正小标宋_GBK" w:cs="宋体"/>
          <w:sz w:val="40"/>
          <w:szCs w:val="44"/>
        </w:rPr>
        <w:t>绩效考核自评表</w:t>
      </w:r>
    </w:p>
    <w:tbl>
      <w:tblPr>
        <w:tblStyle w:val="5"/>
        <w:tblW w:w="10632"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59"/>
        <w:gridCol w:w="3828"/>
        <w:gridCol w:w="2409"/>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b/>
                <w:spacing w:val="2"/>
                <w:sz w:val="24"/>
              </w:rPr>
            </w:pPr>
            <w:r>
              <w:rPr>
                <w:rFonts w:hint="eastAsia" w:ascii="仿宋" w:hAnsi="仿宋" w:eastAsia="仿宋" w:cs="宋体"/>
                <w:b/>
                <w:spacing w:val="2"/>
                <w:sz w:val="24"/>
              </w:rPr>
              <w:t>评价</w:t>
            </w:r>
          </w:p>
          <w:p>
            <w:pPr>
              <w:widowControl/>
              <w:adjustRightInd w:val="0"/>
              <w:spacing w:line="520" w:lineRule="exact"/>
              <w:ind w:firstLine="0"/>
              <w:jc w:val="center"/>
              <w:outlineLvl w:val="0"/>
              <w:rPr>
                <w:rFonts w:ascii="仿宋" w:hAnsi="仿宋" w:eastAsia="仿宋" w:cs="宋体"/>
                <w:b/>
                <w:spacing w:val="2"/>
                <w:sz w:val="24"/>
                <w:szCs w:val="22"/>
              </w:rPr>
            </w:pPr>
            <w:r>
              <w:rPr>
                <w:rFonts w:hint="eastAsia" w:ascii="仿宋" w:hAnsi="仿宋" w:eastAsia="仿宋" w:cs="宋体"/>
                <w:b/>
                <w:spacing w:val="2"/>
                <w:sz w:val="24"/>
              </w:rPr>
              <w:t>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b/>
                <w:spacing w:val="2"/>
                <w:sz w:val="24"/>
              </w:rPr>
            </w:pPr>
            <w:r>
              <w:rPr>
                <w:rFonts w:hint="eastAsia" w:ascii="仿宋" w:hAnsi="仿宋" w:eastAsia="仿宋" w:cs="宋体"/>
                <w:b/>
                <w:spacing w:val="2"/>
                <w:sz w:val="24"/>
              </w:rPr>
              <w:t>评价内容</w:t>
            </w:r>
          </w:p>
        </w:tc>
        <w:tc>
          <w:tcPr>
            <w:tcW w:w="3828"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jc w:val="center"/>
              <w:outlineLvl w:val="0"/>
              <w:rPr>
                <w:rFonts w:ascii="仿宋" w:hAnsi="仿宋" w:eastAsia="仿宋" w:cs="宋体"/>
                <w:b/>
                <w:spacing w:val="2"/>
                <w:sz w:val="24"/>
              </w:rPr>
            </w:pPr>
            <w:r>
              <w:rPr>
                <w:rFonts w:hint="eastAsia" w:ascii="仿宋" w:hAnsi="仿宋" w:eastAsia="仿宋" w:cs="宋体"/>
                <w:b/>
                <w:spacing w:val="2"/>
                <w:sz w:val="24"/>
              </w:rPr>
              <w:t>指标解释</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jc w:val="center"/>
              <w:outlineLvl w:val="0"/>
              <w:rPr>
                <w:rFonts w:ascii="仿宋" w:hAnsi="仿宋" w:eastAsia="仿宋" w:cs="宋体"/>
                <w:b/>
                <w:spacing w:val="2"/>
                <w:sz w:val="24"/>
              </w:rPr>
            </w:pPr>
            <w:r>
              <w:rPr>
                <w:rFonts w:hint="eastAsia" w:ascii="仿宋" w:hAnsi="仿宋" w:eastAsia="仿宋" w:cs="宋体"/>
                <w:b/>
                <w:spacing w:val="2"/>
                <w:sz w:val="24"/>
              </w:rPr>
              <w:t>计分细则</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0"/>
              <w:jc w:val="center"/>
              <w:outlineLvl w:val="0"/>
              <w:rPr>
                <w:rFonts w:ascii="仿宋" w:hAnsi="仿宋" w:eastAsia="仿宋" w:cs="宋体"/>
                <w:b/>
                <w:spacing w:val="2"/>
                <w:sz w:val="24"/>
              </w:rPr>
            </w:pPr>
            <w:r>
              <w:rPr>
                <w:rFonts w:hint="eastAsia" w:ascii="仿宋" w:hAnsi="仿宋" w:eastAsia="仿宋" w:cs="宋体"/>
                <w:b/>
                <w:spacing w:val="2"/>
                <w:sz w:val="24"/>
              </w:rPr>
              <w:t>分值</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ind w:firstLine="0"/>
              <w:jc w:val="center"/>
              <w:outlineLvl w:val="0"/>
              <w:rPr>
                <w:rFonts w:ascii="仿宋" w:hAnsi="仿宋" w:eastAsia="仿宋" w:cs="宋体"/>
                <w:b/>
                <w:spacing w:val="2"/>
                <w:sz w:val="24"/>
              </w:rPr>
            </w:pPr>
            <w:r>
              <w:rPr>
                <w:rFonts w:hint="eastAsia" w:ascii="仿宋" w:hAnsi="仿宋" w:eastAsia="仿宋" w:cs="宋体"/>
                <w:b/>
                <w:spacing w:val="2"/>
                <w:sz w:val="24"/>
              </w:rPr>
              <w:t>自评</w:t>
            </w:r>
            <w:r>
              <w:rPr>
                <w:rFonts w:ascii="仿宋" w:hAnsi="仿宋" w:eastAsia="仿宋" w:cs="宋体"/>
                <w:b/>
                <w:spacing w:val="2"/>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left="360" w:firstLine="0"/>
              <w:outlineLvl w:val="0"/>
              <w:rPr>
                <w:rFonts w:ascii="仿宋" w:hAnsi="仿宋" w:eastAsia="仿宋" w:cs="宋体"/>
                <w:spacing w:val="2"/>
                <w:sz w:val="24"/>
              </w:rPr>
            </w:pPr>
            <w:r>
              <w:rPr>
                <w:rFonts w:hint="eastAsia" w:ascii="仿宋" w:hAnsi="仿宋" w:eastAsia="仿宋" w:cs="宋体"/>
                <w:spacing w:val="2"/>
                <w:sz w:val="24"/>
              </w:rPr>
              <w:t>基本</w:t>
            </w:r>
          </w:p>
          <w:p>
            <w:pPr>
              <w:widowControl/>
              <w:adjustRightInd w:val="0"/>
              <w:spacing w:line="520" w:lineRule="exact"/>
              <w:ind w:left="360" w:firstLine="0"/>
              <w:outlineLvl w:val="0"/>
              <w:rPr>
                <w:rFonts w:ascii="仿宋" w:hAnsi="仿宋" w:eastAsia="仿宋" w:cs="宋体"/>
                <w:spacing w:val="2"/>
                <w:sz w:val="24"/>
              </w:rPr>
            </w:pPr>
            <w:r>
              <w:rPr>
                <w:rFonts w:hint="eastAsia" w:ascii="仿宋" w:hAnsi="仿宋" w:eastAsia="仿宋" w:cs="宋体"/>
                <w:spacing w:val="2"/>
                <w:sz w:val="24"/>
              </w:rPr>
              <w:t>服务</w:t>
            </w:r>
          </w:p>
          <w:p>
            <w:pPr>
              <w:widowControl/>
              <w:adjustRightInd w:val="0"/>
              <w:spacing w:line="520" w:lineRule="exact"/>
              <w:ind w:left="360" w:firstLine="0"/>
              <w:outlineLvl w:val="0"/>
              <w:rPr>
                <w:rFonts w:ascii="仿宋" w:hAnsi="仿宋" w:eastAsia="仿宋" w:cs="宋体"/>
                <w:spacing w:val="2"/>
                <w:sz w:val="24"/>
              </w:rPr>
            </w:pPr>
            <w:r>
              <w:rPr>
                <w:rFonts w:hint="eastAsia" w:ascii="仿宋" w:hAnsi="仿宋" w:eastAsia="仿宋" w:cs="宋体"/>
                <w:spacing w:val="2"/>
                <w:sz w:val="24"/>
              </w:rPr>
              <w:t>情况</w:t>
            </w:r>
          </w:p>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（20分）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服务总面积</w:t>
            </w:r>
          </w:p>
        </w:tc>
        <w:tc>
          <w:tcPr>
            <w:tcW w:w="3828" w:type="dxa"/>
            <w:tcBorders>
              <w:top w:val="single" w:color="000000" w:sz="4" w:space="0"/>
              <w:left w:val="single" w:color="000000" w:sz="4" w:space="0"/>
              <w:bottom w:val="single" w:color="auto"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众创空间为服务团队和企业提供的办公场地、会议室、活动室、公共服务平台等使用的建筑面积。</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jc w:val="left"/>
              <w:outlineLvl w:val="0"/>
              <w:rPr>
                <w:rFonts w:ascii="仿宋" w:hAnsi="仿宋" w:eastAsia="仿宋" w:cs="宋体"/>
                <w:spacing w:val="2"/>
                <w:sz w:val="24"/>
              </w:rPr>
            </w:pPr>
            <w:r>
              <w:rPr>
                <w:rFonts w:hint="eastAsia" w:ascii="仿宋" w:hAnsi="仿宋" w:eastAsia="仿宋" w:cs="宋体"/>
                <w:spacing w:val="2"/>
                <w:sz w:val="24"/>
              </w:rPr>
              <w:t>少于500平米1分；</w:t>
            </w:r>
          </w:p>
          <w:p>
            <w:pPr>
              <w:widowControl/>
              <w:adjustRightInd w:val="0"/>
              <w:spacing w:line="520" w:lineRule="exact"/>
              <w:ind w:firstLine="0"/>
              <w:jc w:val="left"/>
              <w:outlineLvl w:val="0"/>
              <w:rPr>
                <w:rFonts w:ascii="仿宋" w:hAnsi="仿宋" w:eastAsia="仿宋" w:cs="宋体"/>
                <w:spacing w:val="2"/>
                <w:sz w:val="24"/>
              </w:rPr>
            </w:pPr>
            <w:r>
              <w:rPr>
                <w:rFonts w:hint="eastAsia" w:ascii="仿宋" w:hAnsi="仿宋" w:eastAsia="仿宋" w:cs="宋体"/>
                <w:spacing w:val="2"/>
                <w:sz w:val="24"/>
              </w:rPr>
              <w:t>500-3000平米2分；</w:t>
            </w:r>
          </w:p>
          <w:p>
            <w:pPr>
              <w:widowControl/>
              <w:adjustRightInd w:val="0"/>
              <w:spacing w:line="520" w:lineRule="exact"/>
              <w:ind w:firstLine="0"/>
              <w:jc w:val="left"/>
              <w:outlineLvl w:val="0"/>
              <w:rPr>
                <w:rFonts w:ascii="仿宋" w:hAnsi="仿宋" w:eastAsia="仿宋" w:cs="宋体"/>
                <w:spacing w:val="2"/>
                <w:sz w:val="24"/>
              </w:rPr>
            </w:pPr>
            <w:r>
              <w:rPr>
                <w:rFonts w:hint="eastAsia" w:ascii="仿宋" w:hAnsi="仿宋" w:eastAsia="仿宋" w:cs="宋体"/>
                <w:spacing w:val="2"/>
                <w:sz w:val="24"/>
              </w:rPr>
              <w:t>3000-10000平米得3分；10000平米以上得4分。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4</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spacing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创客工位数</w:t>
            </w:r>
          </w:p>
        </w:tc>
        <w:tc>
          <w:tcPr>
            <w:tcW w:w="3828" w:type="dxa"/>
            <w:tcBorders>
              <w:top w:val="single" w:color="000000" w:sz="4" w:space="0"/>
              <w:left w:val="single" w:color="000000" w:sz="4" w:space="0"/>
              <w:bottom w:val="single" w:color="auto"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众创空间为创客提供的工位数。</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jc w:val="left"/>
              <w:outlineLvl w:val="0"/>
              <w:rPr>
                <w:rFonts w:ascii="仿宋" w:hAnsi="仿宋" w:eastAsia="仿宋" w:cs="宋体"/>
                <w:spacing w:val="2"/>
                <w:sz w:val="24"/>
              </w:rPr>
            </w:pPr>
            <w:r>
              <w:rPr>
                <w:rFonts w:hint="eastAsia" w:ascii="仿宋" w:hAnsi="仿宋" w:eastAsia="仿宋" w:cs="宋体"/>
                <w:spacing w:val="2"/>
                <w:sz w:val="24"/>
              </w:rPr>
              <w:t>1-20得1分；20-40得2分；40以上得3分。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3</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r>
              <w:rPr>
                <w:rFonts w:hint="eastAsia" w:ascii="仿宋" w:hAnsi="仿宋" w:eastAsia="仿宋" w:cs="宋体"/>
                <w:spacing w:val="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spacing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创业配套硬</w:t>
            </w:r>
          </w:p>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pacing w:val="2"/>
                <w:sz w:val="24"/>
              </w:rPr>
              <w:t>设施</w:t>
            </w:r>
          </w:p>
        </w:tc>
        <w:tc>
          <w:tcPr>
            <w:tcW w:w="3828" w:type="dxa"/>
            <w:tcBorders>
              <w:top w:val="single" w:color="auto" w:sz="4" w:space="0"/>
              <w:left w:val="single" w:color="000000" w:sz="4" w:space="0"/>
              <w:bottom w:val="single" w:color="auto" w:sz="4" w:space="0"/>
              <w:right w:val="single" w:color="000000"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包括但不限于提供产品展示、项目路演、宽带网络、开源软硬件设计、线上线下服务平台等设施。</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每项1分，最高5分。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left="320" w:leftChars="100" w:firstLine="0"/>
              <w:outlineLvl w:val="0"/>
              <w:rPr>
                <w:rFonts w:ascii="仿宋" w:hAnsi="仿宋" w:eastAsia="仿宋" w:cs="宋体"/>
                <w:spacing w:val="2"/>
                <w:sz w:val="24"/>
              </w:rPr>
            </w:pPr>
            <w:r>
              <w:rPr>
                <w:rFonts w:hint="eastAsia" w:ascii="仿宋" w:hAnsi="仿宋" w:eastAsia="仿宋" w:cs="宋体"/>
                <w:spacing w:val="2"/>
                <w:sz w:val="24"/>
              </w:rPr>
              <w:t>5</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spacing w:val="2"/>
                <w:sz w:val="24"/>
                <w:szCs w:val="22"/>
              </w:rPr>
            </w:pP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创业配套软</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服务</w:t>
            </w:r>
          </w:p>
        </w:tc>
        <w:tc>
          <w:tcPr>
            <w:tcW w:w="3828" w:type="dxa"/>
            <w:tcBorders>
              <w:top w:val="single" w:color="auto" w:sz="4" w:space="0"/>
              <w:left w:val="single" w:color="000000" w:sz="4" w:space="0"/>
              <w:bottom w:val="single" w:color="auto" w:sz="4" w:space="0"/>
              <w:right w:val="single" w:color="000000"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为创客提供包括但不限于研发设计、技术转移、认证检测、创业孵化、知识产权、科技咨询、科技金融、信息平台、工商、法律、财务、人力资源、企业管理等服务。</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每项1分，最高8分。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366" w:firstLineChars="150"/>
              <w:outlineLvl w:val="0"/>
              <w:rPr>
                <w:rFonts w:ascii="仿宋" w:hAnsi="仿宋" w:eastAsia="仿宋" w:cs="宋体"/>
                <w:spacing w:val="2"/>
                <w:sz w:val="24"/>
              </w:rPr>
            </w:pPr>
            <w:r>
              <w:rPr>
                <w:rFonts w:hint="eastAsia" w:ascii="仿宋" w:hAnsi="仿宋" w:eastAsia="仿宋" w:cs="宋体"/>
                <w:spacing w:val="2"/>
                <w:sz w:val="24"/>
              </w:rPr>
              <w:t>8</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创新</w:t>
            </w:r>
          </w:p>
          <w:p>
            <w:pPr>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创业</w:t>
            </w:r>
          </w:p>
          <w:p>
            <w:pPr>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集聚</w:t>
            </w:r>
          </w:p>
          <w:p>
            <w:pPr>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情况</w:t>
            </w:r>
          </w:p>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（25分）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入驻团队和</w:t>
            </w:r>
          </w:p>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企业情况</w:t>
            </w:r>
          </w:p>
        </w:tc>
        <w:tc>
          <w:tcPr>
            <w:tcW w:w="3828" w:type="dxa"/>
            <w:tcBorders>
              <w:top w:val="single" w:color="000000" w:sz="4" w:space="0"/>
              <w:left w:val="single" w:color="000000" w:sz="4" w:space="0"/>
              <w:bottom w:val="single" w:color="auto" w:sz="4" w:space="0"/>
              <w:right w:val="single" w:color="auto"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成功吸引入驻创新创业团队和企业的数量。</w:t>
            </w:r>
          </w:p>
        </w:tc>
        <w:tc>
          <w:tcPr>
            <w:tcW w:w="2409"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每1家企业得1分；每2个创业团队得1分，最高15分。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15</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spacing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通过孵化进入市场商业化企业数量</w:t>
            </w:r>
          </w:p>
        </w:tc>
        <w:tc>
          <w:tcPr>
            <w:tcW w:w="3828" w:type="dxa"/>
            <w:tcBorders>
              <w:top w:val="single" w:color="000000" w:sz="4" w:space="0"/>
              <w:left w:val="single" w:color="000000" w:sz="4" w:space="0"/>
              <w:bottom w:val="single" w:color="auto" w:sz="4" w:space="0"/>
              <w:right w:val="single" w:color="auto"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成功从众创空间进入市场商业化运营创业企业的数量。</w:t>
            </w:r>
          </w:p>
        </w:tc>
        <w:tc>
          <w:tcPr>
            <w:tcW w:w="2409"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每1家企业得2分，最高10分。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10</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pacing w:val="2"/>
                <w:sz w:val="24"/>
                <w:szCs w:val="24"/>
              </w:rPr>
            </w:pPr>
            <w:r>
              <w:rPr>
                <w:rFonts w:hint="eastAsia" w:ascii="仿宋" w:hAnsi="仿宋" w:eastAsia="仿宋" w:cs="宋体"/>
                <w:spacing w:val="2"/>
                <w:sz w:val="24"/>
                <w:szCs w:val="24"/>
              </w:rPr>
              <w:t>人才</w:t>
            </w:r>
          </w:p>
          <w:p>
            <w:pPr>
              <w:widowControl/>
              <w:adjustRightInd w:val="0"/>
              <w:spacing w:line="520" w:lineRule="exact"/>
              <w:ind w:firstLine="0"/>
              <w:jc w:val="center"/>
              <w:outlineLvl w:val="0"/>
              <w:rPr>
                <w:rFonts w:ascii="仿宋" w:hAnsi="仿宋" w:eastAsia="仿宋" w:cs="宋体"/>
                <w:spacing w:val="2"/>
                <w:sz w:val="24"/>
                <w:szCs w:val="24"/>
              </w:rPr>
            </w:pPr>
            <w:r>
              <w:rPr>
                <w:rFonts w:hint="eastAsia" w:ascii="仿宋" w:hAnsi="仿宋" w:eastAsia="仿宋" w:cs="宋体"/>
                <w:spacing w:val="2"/>
                <w:sz w:val="24"/>
                <w:szCs w:val="24"/>
              </w:rPr>
              <w:t>队伍</w:t>
            </w:r>
          </w:p>
          <w:p>
            <w:pPr>
              <w:widowControl/>
              <w:adjustRightInd w:val="0"/>
              <w:spacing w:line="520" w:lineRule="exact"/>
              <w:ind w:firstLine="0"/>
              <w:jc w:val="center"/>
              <w:outlineLvl w:val="0"/>
              <w:rPr>
                <w:rFonts w:ascii="仿宋" w:hAnsi="仿宋" w:eastAsia="仿宋" w:cs="宋体"/>
                <w:spacing w:val="2"/>
                <w:sz w:val="24"/>
                <w:szCs w:val="24"/>
              </w:rPr>
            </w:pPr>
            <w:r>
              <w:rPr>
                <w:rFonts w:hint="eastAsia" w:ascii="仿宋" w:hAnsi="仿宋" w:eastAsia="仿宋" w:cs="宋体"/>
                <w:spacing w:val="2"/>
                <w:sz w:val="24"/>
                <w:szCs w:val="24"/>
              </w:rPr>
              <w:t>建设</w:t>
            </w:r>
          </w:p>
          <w:p>
            <w:pPr>
              <w:widowControl/>
              <w:adjustRightInd w:val="0"/>
              <w:spacing w:line="520" w:lineRule="exact"/>
              <w:ind w:firstLine="0"/>
              <w:jc w:val="center"/>
              <w:outlineLvl w:val="0"/>
              <w:rPr>
                <w:rFonts w:ascii="仿宋" w:hAnsi="仿宋" w:eastAsia="仿宋" w:cs="宋体"/>
                <w:snapToGrid/>
                <w:kern w:val="2"/>
                <w:sz w:val="24"/>
                <w:szCs w:val="24"/>
              </w:rPr>
            </w:pPr>
            <w:r>
              <w:rPr>
                <w:rFonts w:hint="eastAsia" w:ascii="仿宋" w:hAnsi="仿宋" w:eastAsia="仿宋" w:cs="宋体"/>
                <w:spacing w:val="2"/>
                <w:sz w:val="24"/>
                <w:szCs w:val="24"/>
              </w:rPr>
              <w:t>情况</w:t>
            </w:r>
          </w:p>
          <w:p>
            <w:pPr>
              <w:adjustRightInd w:val="0"/>
              <w:spacing w:line="520" w:lineRule="exact"/>
              <w:ind w:firstLine="0"/>
              <w:outlineLvl w:val="0"/>
              <w:rPr>
                <w:rFonts w:ascii="仿宋" w:hAnsi="仿宋" w:eastAsia="仿宋" w:cs="宋体"/>
                <w:sz w:val="24"/>
                <w:szCs w:val="22"/>
              </w:rPr>
            </w:pPr>
            <w:r>
              <w:rPr>
                <w:rFonts w:hint="eastAsia" w:ascii="仿宋" w:hAnsi="仿宋" w:eastAsia="仿宋" w:cs="宋体"/>
                <w:spacing w:val="2"/>
                <w:sz w:val="24"/>
              </w:rPr>
              <w:t>（15分）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众创空间服务人员数量</w:t>
            </w:r>
          </w:p>
        </w:tc>
        <w:tc>
          <w:tcPr>
            <w:tcW w:w="3828" w:type="dxa"/>
            <w:tcBorders>
              <w:top w:val="single" w:color="000000" w:sz="4" w:space="0"/>
              <w:left w:val="single" w:color="000000"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众创空间为入驻团队和企业提供服务人员的数量。</w:t>
            </w:r>
          </w:p>
        </w:tc>
        <w:tc>
          <w:tcPr>
            <w:tcW w:w="2409"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0"/>
              <w:jc w:val="left"/>
              <w:outlineLvl w:val="0"/>
              <w:rPr>
                <w:rFonts w:ascii="仿宋" w:hAnsi="仿宋" w:eastAsia="仿宋" w:cs="宋体"/>
                <w:spacing w:val="2"/>
                <w:sz w:val="24"/>
              </w:rPr>
            </w:pPr>
            <w:r>
              <w:rPr>
                <w:rFonts w:hint="eastAsia" w:ascii="仿宋" w:hAnsi="仿宋" w:eastAsia="仿宋" w:cs="宋体"/>
                <w:spacing w:val="2"/>
                <w:sz w:val="24"/>
              </w:rPr>
              <w:t>1-3人得1分；4-6人2分；7-10人得3分；10-14人得4分；15人及以上得5分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5</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创业导师</w:t>
            </w:r>
          </w:p>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人数</w:t>
            </w:r>
          </w:p>
        </w:tc>
        <w:tc>
          <w:tcPr>
            <w:tcW w:w="3828" w:type="dxa"/>
            <w:tcBorders>
              <w:top w:val="single" w:color="000000" w:sz="4" w:space="0"/>
              <w:left w:val="single" w:color="000000"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众创空间聘任的创业导师的数量。</w:t>
            </w:r>
          </w:p>
        </w:tc>
        <w:tc>
          <w:tcPr>
            <w:tcW w:w="2409"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每2位导师得1分，最高5分。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5</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kern w:val="2"/>
                <w:sz w:val="24"/>
                <w:szCs w:val="22"/>
              </w:rPr>
            </w:pP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创业导师辅导服务情况</w:t>
            </w:r>
          </w:p>
        </w:tc>
        <w:tc>
          <w:tcPr>
            <w:tcW w:w="3828" w:type="dxa"/>
            <w:tcBorders>
              <w:top w:val="single" w:color="auto" w:sz="4" w:space="0"/>
              <w:left w:val="single" w:color="000000" w:sz="4" w:space="0"/>
              <w:bottom w:val="single" w:color="auto" w:sz="4" w:space="0"/>
              <w:right w:val="single" w:color="auto"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聘任的导师在众创空间内开展的辅导服务情况，需提供相关佐证材料。</w:t>
            </w:r>
          </w:p>
        </w:tc>
        <w:tc>
          <w:tcPr>
            <w:tcW w:w="2409" w:type="dxa"/>
            <w:tcBorders>
              <w:top w:val="single" w:color="000000" w:sz="4" w:space="0"/>
              <w:left w:val="single" w:color="000000" w:sz="4" w:space="0"/>
              <w:bottom w:val="single" w:color="000000" w:sz="4" w:space="0"/>
              <w:right w:val="single" w:color="auto" w:sz="4" w:space="0"/>
            </w:tcBorders>
            <w:vAlign w:val="center"/>
          </w:tcPr>
          <w:p>
            <w:pPr>
              <w:adjustRightInd w:val="0"/>
              <w:spacing w:line="520" w:lineRule="exact"/>
              <w:ind w:firstLine="0"/>
              <w:outlineLvl w:val="0"/>
              <w:rPr>
                <w:rFonts w:ascii="仿宋" w:hAnsi="仿宋" w:eastAsia="仿宋" w:cs="宋体"/>
                <w:snapToGrid/>
                <w:kern w:val="2"/>
                <w:sz w:val="24"/>
              </w:rPr>
            </w:pPr>
            <w:r>
              <w:rPr>
                <w:rFonts w:hint="eastAsia" w:ascii="仿宋" w:hAnsi="仿宋" w:eastAsia="仿宋" w:cs="宋体"/>
                <w:sz w:val="24"/>
              </w:rPr>
              <w:t>每服务2场次得1分，最高5分。</w:t>
            </w:r>
          </w:p>
        </w:tc>
        <w:tc>
          <w:tcPr>
            <w:tcW w:w="993" w:type="dxa"/>
            <w:tcBorders>
              <w:top w:val="single" w:color="000000" w:sz="4" w:space="0"/>
              <w:left w:val="single" w:color="auto" w:sz="4" w:space="0"/>
              <w:bottom w:val="single" w:color="000000" w:sz="4" w:space="0"/>
              <w:right w:val="single" w:color="auto" w:sz="4" w:space="0"/>
            </w:tcBorders>
            <w:vAlign w:val="center"/>
          </w:tcPr>
          <w:p>
            <w:pPr>
              <w:adjustRightInd w:val="0"/>
              <w:spacing w:line="520" w:lineRule="exact"/>
              <w:ind w:firstLine="244" w:firstLineChars="100"/>
              <w:outlineLvl w:val="0"/>
              <w:rPr>
                <w:rFonts w:ascii="仿宋" w:hAnsi="仿宋" w:eastAsia="仿宋" w:cs="宋体"/>
                <w:spacing w:val="2"/>
                <w:sz w:val="24"/>
                <w:shd w:val="pct10" w:color="auto" w:fill="FFFFFF"/>
              </w:rPr>
            </w:pPr>
            <w:r>
              <w:rPr>
                <w:rFonts w:hint="eastAsia" w:ascii="仿宋" w:hAnsi="仿宋" w:eastAsia="仿宋" w:cs="宋体"/>
                <w:spacing w:val="2"/>
                <w:sz w:val="24"/>
              </w:rPr>
              <w:t>5</w:t>
            </w:r>
          </w:p>
        </w:tc>
        <w:tc>
          <w:tcPr>
            <w:tcW w:w="708" w:type="dxa"/>
            <w:tcBorders>
              <w:top w:val="single" w:color="000000" w:sz="4" w:space="0"/>
              <w:left w:val="single" w:color="auto" w:sz="4" w:space="0"/>
              <w:bottom w:val="single" w:color="000000" w:sz="4" w:space="0"/>
              <w:right w:val="single" w:color="auto" w:sz="4" w:space="0"/>
            </w:tcBorders>
          </w:tcPr>
          <w:p>
            <w:pPr>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科技</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创新</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服务、</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创业</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教育</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培训等</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活动</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情况</w:t>
            </w:r>
          </w:p>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pacing w:val="2"/>
                <w:sz w:val="24"/>
              </w:rPr>
              <w:t>（25分）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公共技术</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服务</w:t>
            </w:r>
          </w:p>
        </w:tc>
        <w:tc>
          <w:tcPr>
            <w:tcW w:w="3828" w:type="dxa"/>
            <w:tcBorders>
              <w:top w:val="single" w:color="000000" w:sz="4" w:space="0"/>
              <w:left w:val="single" w:color="000000" w:sz="4" w:space="0"/>
              <w:bottom w:val="single" w:color="auto" w:sz="4" w:space="0"/>
              <w:right w:val="single" w:color="000000"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为创客提供研究开发、成果转化、科技培训、技术信息提供、产品设计、技术指导、技术检测、分析测试、认证、高性能计算、小试、中试等技术服务的场次数。</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jc w:val="center"/>
              <w:outlineLvl w:val="0"/>
              <w:rPr>
                <w:rFonts w:ascii="仿宋" w:hAnsi="仿宋" w:eastAsia="仿宋" w:cs="宋体"/>
                <w:snapToGrid/>
                <w:kern w:val="2"/>
                <w:sz w:val="24"/>
              </w:rPr>
            </w:pPr>
            <w:r>
              <w:rPr>
                <w:rFonts w:hint="eastAsia" w:ascii="仿宋" w:hAnsi="仿宋" w:eastAsia="仿宋" w:cs="宋体"/>
                <w:sz w:val="24"/>
              </w:rPr>
              <w:t>每场次得1分，</w:t>
            </w:r>
          </w:p>
          <w:p>
            <w:pPr>
              <w:widowControl/>
              <w:adjustRightInd w:val="0"/>
              <w:spacing w:line="520" w:lineRule="exact"/>
              <w:jc w:val="center"/>
              <w:outlineLvl w:val="0"/>
              <w:rPr>
                <w:rFonts w:ascii="仿宋" w:hAnsi="仿宋" w:eastAsia="仿宋" w:cs="宋体"/>
                <w:sz w:val="24"/>
              </w:rPr>
            </w:pPr>
            <w:r>
              <w:rPr>
                <w:rFonts w:hint="eastAsia" w:ascii="仿宋" w:hAnsi="仿宋" w:eastAsia="仿宋" w:cs="宋体"/>
                <w:sz w:val="24"/>
              </w:rPr>
              <w:t>最高7分。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7</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其他创新</w:t>
            </w:r>
          </w:p>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创业服务</w:t>
            </w:r>
          </w:p>
        </w:tc>
        <w:tc>
          <w:tcPr>
            <w:tcW w:w="3828" w:type="dxa"/>
            <w:tcBorders>
              <w:top w:val="single" w:color="auto" w:sz="4" w:space="0"/>
              <w:left w:val="single" w:color="000000" w:sz="4" w:space="0"/>
              <w:bottom w:val="single" w:color="000000" w:sz="4" w:space="0"/>
              <w:right w:val="single" w:color="000000" w:sz="4" w:space="0"/>
            </w:tcBorders>
            <w:vAlign w:val="center"/>
          </w:tcPr>
          <w:p>
            <w:pPr>
              <w:adjustRightInd w:val="0"/>
              <w:spacing w:line="520" w:lineRule="exact"/>
              <w:ind w:firstLine="0"/>
              <w:outlineLvl w:val="0"/>
              <w:rPr>
                <w:rFonts w:ascii="仿宋" w:hAnsi="仿宋" w:eastAsia="仿宋" w:cs="宋体"/>
                <w:sz w:val="24"/>
              </w:rPr>
            </w:pPr>
            <w:r>
              <w:rPr>
                <w:rFonts w:hint="eastAsia" w:ascii="仿宋" w:hAnsi="仿宋" w:eastAsia="仿宋" w:cs="宋体"/>
                <w:sz w:val="24"/>
              </w:rPr>
              <w:t>协助创客撮合成果对接、参加科技成果交易、科技项目推介等科技交流活动；协助团队和企业申请各类项目、开展政策指导帮扶、管理咨询等活动的次数；开展知识产权、工商税务、法务财会等服务活动次数。</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jc w:val="center"/>
              <w:outlineLvl w:val="0"/>
              <w:rPr>
                <w:rFonts w:ascii="仿宋" w:hAnsi="仿宋" w:eastAsia="仿宋" w:cs="宋体"/>
                <w:sz w:val="24"/>
              </w:rPr>
            </w:pPr>
            <w:r>
              <w:rPr>
                <w:rFonts w:hint="eastAsia" w:ascii="仿宋" w:hAnsi="仿宋" w:eastAsia="仿宋" w:cs="宋体"/>
                <w:sz w:val="24"/>
              </w:rPr>
              <w:t>每场次得1分，</w:t>
            </w:r>
          </w:p>
          <w:p>
            <w:pPr>
              <w:widowControl/>
              <w:adjustRightInd w:val="0"/>
              <w:spacing w:line="520" w:lineRule="exact"/>
              <w:jc w:val="center"/>
              <w:outlineLvl w:val="0"/>
              <w:rPr>
                <w:rFonts w:ascii="仿宋" w:hAnsi="仿宋" w:eastAsia="仿宋" w:cs="宋体"/>
                <w:sz w:val="24"/>
              </w:rPr>
            </w:pPr>
            <w:r>
              <w:rPr>
                <w:rFonts w:hint="eastAsia" w:ascii="仿宋" w:hAnsi="仿宋" w:eastAsia="仿宋" w:cs="宋体"/>
                <w:sz w:val="24"/>
              </w:rPr>
              <w:t>最高6分。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6</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创业教育</w:t>
            </w:r>
          </w:p>
          <w:p>
            <w:pPr>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pacing w:val="2"/>
                <w:sz w:val="24"/>
              </w:rPr>
              <w:t>培训情况</w:t>
            </w:r>
          </w:p>
        </w:tc>
        <w:tc>
          <w:tcPr>
            <w:tcW w:w="3828" w:type="dxa"/>
            <w:tcBorders>
              <w:top w:val="single" w:color="auto"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为创客提供创业辅导与培训（含技术培训）等情况</w:t>
            </w:r>
            <w:r>
              <w:rPr>
                <w:rFonts w:hint="eastAsia" w:ascii="仿宋" w:hAnsi="仿宋" w:eastAsia="仿宋" w:cs="宋体"/>
                <w:spacing w:val="2"/>
                <w:sz w:val="24"/>
              </w:rPr>
              <w:t>。</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每60人次计1分</w:t>
            </w:r>
          </w:p>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最高6分。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6</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其他创新</w:t>
            </w:r>
          </w:p>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pacing w:val="2"/>
                <w:sz w:val="24"/>
              </w:rPr>
              <w:t>创业活动</w:t>
            </w:r>
          </w:p>
        </w:tc>
        <w:tc>
          <w:tcPr>
            <w:tcW w:w="3828" w:type="dxa"/>
            <w:tcBorders>
              <w:top w:val="single" w:color="auto" w:sz="4" w:space="0"/>
              <w:left w:val="single" w:color="000000" w:sz="4" w:space="0"/>
              <w:bottom w:val="single" w:color="000000" w:sz="4" w:space="0"/>
              <w:right w:val="single" w:color="000000"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项目路演、创业沙龙、创业大赛、资源对接会、市场对接会等活动开展情况。</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每开展2场次得1分，最高6分。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6</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创业</w:t>
            </w:r>
          </w:p>
          <w:p>
            <w:pPr>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融资及</w:t>
            </w:r>
          </w:p>
          <w:p>
            <w:pPr>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孵化</w:t>
            </w:r>
          </w:p>
          <w:p>
            <w:pPr>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情况</w:t>
            </w:r>
          </w:p>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pacing w:val="2"/>
                <w:sz w:val="24"/>
              </w:rPr>
              <w:t>（15分）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提供投融资</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服务情况</w:t>
            </w:r>
          </w:p>
        </w:tc>
        <w:tc>
          <w:tcPr>
            <w:tcW w:w="3828" w:type="dxa"/>
            <w:tcBorders>
              <w:top w:val="single" w:color="000000" w:sz="4" w:space="0"/>
              <w:left w:val="single" w:color="000000" w:sz="4" w:space="0"/>
              <w:bottom w:val="single" w:color="auto" w:sz="4" w:space="0"/>
              <w:right w:val="single" w:color="000000"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为创客提供科技小额信贷、科技金融、创业投资、政策融资或融资策划服务。</w:t>
            </w:r>
          </w:p>
        </w:tc>
        <w:tc>
          <w:tcPr>
            <w:tcW w:w="2409" w:type="dxa"/>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napToGrid/>
                <w:kern w:val="2"/>
                <w:sz w:val="24"/>
              </w:rPr>
            </w:pPr>
            <w:r>
              <w:rPr>
                <w:rFonts w:hint="eastAsia" w:ascii="仿宋" w:hAnsi="仿宋" w:eastAsia="仿宋" w:cs="宋体"/>
                <w:sz w:val="24"/>
              </w:rPr>
              <w:t>每场次得1分，最高7分。</w:t>
            </w:r>
          </w:p>
        </w:tc>
        <w:tc>
          <w:tcPr>
            <w:tcW w:w="993" w:type="dxa"/>
            <w:tcBorders>
              <w:top w:val="single" w:color="000000"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7</w:t>
            </w:r>
          </w:p>
        </w:tc>
        <w:tc>
          <w:tcPr>
            <w:tcW w:w="708" w:type="dxa"/>
            <w:tcBorders>
              <w:top w:val="single" w:color="000000"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宋体"/>
                <w:spacing w:val="2"/>
                <w:sz w:val="24"/>
                <w:szCs w:val="22"/>
              </w:rPr>
            </w:pP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pacing w:val="2"/>
                <w:sz w:val="24"/>
              </w:rPr>
            </w:pPr>
            <w:r>
              <w:rPr>
                <w:rFonts w:hint="eastAsia" w:ascii="仿宋" w:hAnsi="仿宋" w:eastAsia="仿宋" w:cs="宋体"/>
                <w:sz w:val="24"/>
              </w:rPr>
              <w:t>创客获得投融资情况及成功孵化案例情况</w:t>
            </w:r>
          </w:p>
        </w:tc>
        <w:tc>
          <w:tcPr>
            <w:tcW w:w="3828" w:type="dxa"/>
            <w:tcBorders>
              <w:top w:val="single" w:color="auto" w:sz="4" w:space="0"/>
              <w:left w:val="single" w:color="000000" w:sz="4" w:space="0"/>
              <w:bottom w:val="single" w:color="auto" w:sz="4" w:space="0"/>
              <w:right w:val="single" w:color="000000" w:sz="4" w:space="0"/>
            </w:tcBorders>
            <w:vAlign w:val="center"/>
          </w:tcPr>
          <w:p>
            <w:pPr>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众创空间内的创客项目/企业获得的投融资的具体情况；成功孵化案例情况是指创客项目在众创空间内孵化为企业或创客企业在众创空间内获得较好发展，需提供相关佐证材料。</w:t>
            </w:r>
          </w:p>
        </w:tc>
        <w:tc>
          <w:tcPr>
            <w:tcW w:w="2409" w:type="dxa"/>
            <w:tcBorders>
              <w:top w:val="single" w:color="auto" w:sz="4" w:space="0"/>
              <w:left w:val="single" w:color="auto" w:sz="4" w:space="0"/>
              <w:bottom w:val="single" w:color="000000" w:sz="4" w:space="0"/>
              <w:right w:val="single" w:color="auto" w:sz="4" w:space="0"/>
            </w:tcBorders>
            <w:vAlign w:val="center"/>
          </w:tcPr>
          <w:p>
            <w:pPr>
              <w:widowControl/>
              <w:adjustRightInd w:val="0"/>
              <w:spacing w:line="520" w:lineRule="exact"/>
              <w:ind w:firstLine="0"/>
              <w:outlineLvl w:val="0"/>
              <w:rPr>
                <w:rFonts w:ascii="仿宋" w:hAnsi="仿宋" w:eastAsia="仿宋" w:cs="宋体"/>
                <w:spacing w:val="2"/>
                <w:sz w:val="24"/>
              </w:rPr>
            </w:pPr>
            <w:r>
              <w:rPr>
                <w:rFonts w:hint="eastAsia" w:ascii="仿宋" w:hAnsi="仿宋" w:eastAsia="仿宋" w:cs="宋体"/>
                <w:sz w:val="24"/>
              </w:rPr>
              <w:t>每项2分，最高8分。</w:t>
            </w:r>
          </w:p>
        </w:tc>
        <w:tc>
          <w:tcPr>
            <w:tcW w:w="993" w:type="dxa"/>
            <w:tcBorders>
              <w:top w:val="single" w:color="auto" w:sz="4" w:space="0"/>
              <w:left w:val="single" w:color="auto" w:sz="4" w:space="0"/>
              <w:bottom w:val="single" w:color="000000"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8</w:t>
            </w:r>
          </w:p>
        </w:tc>
        <w:tc>
          <w:tcPr>
            <w:tcW w:w="708" w:type="dxa"/>
            <w:tcBorders>
              <w:top w:val="single" w:color="auto" w:sz="4" w:space="0"/>
              <w:left w:val="single" w:color="auto" w:sz="4" w:space="0"/>
              <w:bottom w:val="single" w:color="000000"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120" w:firstLineChars="50"/>
              <w:jc w:val="center"/>
              <w:outlineLvl w:val="0"/>
              <w:rPr>
                <w:rFonts w:ascii="仿宋" w:hAnsi="仿宋" w:eastAsia="仿宋" w:cs="宋体"/>
                <w:snapToGrid/>
                <w:kern w:val="2"/>
                <w:sz w:val="24"/>
              </w:rPr>
            </w:pPr>
            <w:r>
              <w:rPr>
                <w:rFonts w:hint="eastAsia" w:ascii="仿宋" w:hAnsi="仿宋" w:eastAsia="仿宋" w:cs="宋体"/>
                <w:sz w:val="24"/>
              </w:rPr>
              <w:t>附加分</w:t>
            </w:r>
          </w:p>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（20分）</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其他富有</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特色的创业</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服务情况</w:t>
            </w:r>
          </w:p>
        </w:tc>
        <w:tc>
          <w:tcPr>
            <w:tcW w:w="3828" w:type="dxa"/>
            <w:tcBorders>
              <w:top w:val="single" w:color="auto"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区别于传统的其他创新创业服务，需提供相关佐证材料。</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每项2分，最高4分。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244" w:firstLineChars="100"/>
              <w:outlineLvl w:val="0"/>
              <w:rPr>
                <w:rFonts w:ascii="仿宋" w:hAnsi="仿宋" w:eastAsia="仿宋" w:cs="宋体"/>
                <w:spacing w:val="2"/>
                <w:sz w:val="24"/>
              </w:rPr>
            </w:pPr>
            <w:r>
              <w:rPr>
                <w:rFonts w:hint="eastAsia" w:ascii="仿宋" w:hAnsi="仿宋" w:eastAsia="仿宋" w:cs="宋体"/>
                <w:spacing w:val="2"/>
                <w:sz w:val="24"/>
              </w:rPr>
              <w:t>4</w:t>
            </w:r>
          </w:p>
        </w:tc>
        <w:tc>
          <w:tcPr>
            <w:tcW w:w="708" w:type="dxa"/>
            <w:tcBorders>
              <w:top w:val="single" w:color="auto" w:sz="4" w:space="0"/>
              <w:left w:val="single" w:color="auto" w:sz="4" w:space="0"/>
              <w:bottom w:val="single" w:color="auto" w:sz="4" w:space="0"/>
              <w:right w:val="single" w:color="auto" w:sz="4" w:space="0"/>
            </w:tcBorders>
          </w:tcPr>
          <w:p>
            <w:pPr>
              <w:widowControl/>
              <w:adjustRightInd w:val="0"/>
              <w:spacing w:line="520" w:lineRule="exact"/>
              <w:outlineLvl w:val="0"/>
              <w:rPr>
                <w:rFonts w:ascii="仿宋" w:hAnsi="仿宋" w:eastAsia="仿宋" w:cs="宋体"/>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napToGrid/>
                <w:kern w:val="2"/>
                <w:sz w:val="24"/>
              </w:rPr>
            </w:pPr>
            <w:r>
              <w:rPr>
                <w:rFonts w:hint="eastAsia" w:ascii="仿宋" w:hAnsi="仿宋" w:eastAsia="仿宋" w:cs="宋体"/>
                <w:sz w:val="24"/>
              </w:rPr>
              <w:t>获得荣誉</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情况</w:t>
            </w:r>
          </w:p>
        </w:tc>
        <w:tc>
          <w:tcPr>
            <w:tcW w:w="3828" w:type="dxa"/>
            <w:tcBorders>
              <w:top w:val="single" w:color="auto"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获得国家有关业务部门的荣誉；获得自治区有关业务部门荣誉。</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国家级荣誉加6分；省级荣誉每一项加3分；按最高项计，不得累加。</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240" w:firstLineChars="100"/>
              <w:outlineLvl w:val="0"/>
              <w:rPr>
                <w:rFonts w:ascii="仿宋" w:hAnsi="仿宋" w:eastAsia="仿宋" w:cs="宋体"/>
                <w:sz w:val="24"/>
              </w:rPr>
            </w:pPr>
            <w:r>
              <w:rPr>
                <w:rFonts w:hint="eastAsia" w:ascii="仿宋" w:hAnsi="仿宋" w:eastAsia="仿宋" w:cs="宋体"/>
                <w:sz w:val="24"/>
              </w:rPr>
              <w:t>6</w:t>
            </w:r>
          </w:p>
        </w:tc>
        <w:tc>
          <w:tcPr>
            <w:tcW w:w="708" w:type="dxa"/>
            <w:tcBorders>
              <w:top w:val="single" w:color="auto" w:sz="4" w:space="0"/>
              <w:left w:val="single" w:color="auto" w:sz="4" w:space="0"/>
              <w:bottom w:val="single" w:color="auto" w:sz="4" w:space="0"/>
              <w:right w:val="single" w:color="auto" w:sz="4" w:space="0"/>
            </w:tcBorders>
          </w:tcPr>
          <w:p>
            <w:pPr>
              <w:widowControl/>
              <w:adjustRightInd w:val="0"/>
              <w:spacing w:line="520" w:lineRule="exact"/>
              <w:outlineLvl w:val="0"/>
              <w:rPr>
                <w:rFonts w:ascii="仿宋" w:hAnsi="仿宋" w:eastAsia="仿宋"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外部合作</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情况</w:t>
            </w:r>
          </w:p>
        </w:tc>
        <w:tc>
          <w:tcPr>
            <w:tcW w:w="3828" w:type="dxa"/>
            <w:tcBorders>
              <w:top w:val="single" w:color="auto" w:sz="4" w:space="0"/>
              <w:left w:val="single" w:color="000000" w:sz="4" w:space="0"/>
              <w:bottom w:val="single" w:color="000000" w:sz="4" w:space="0"/>
              <w:right w:val="single" w:color="000000"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引进国际资本项目/企业（含港澳台）情况。</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每个2分，最高6分。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360" w:firstLineChars="150"/>
              <w:outlineLvl w:val="0"/>
              <w:rPr>
                <w:rFonts w:ascii="仿宋" w:hAnsi="仿宋" w:eastAsia="仿宋" w:cs="宋体"/>
                <w:sz w:val="24"/>
              </w:rPr>
            </w:pPr>
            <w:r>
              <w:rPr>
                <w:rFonts w:hint="eastAsia" w:ascii="仿宋" w:hAnsi="仿宋" w:eastAsia="仿宋" w:cs="宋体"/>
                <w:sz w:val="24"/>
              </w:rPr>
              <w:t>6</w:t>
            </w:r>
          </w:p>
        </w:tc>
        <w:tc>
          <w:tcPr>
            <w:tcW w:w="708" w:type="dxa"/>
            <w:tcBorders>
              <w:top w:val="single" w:color="auto" w:sz="4" w:space="0"/>
              <w:left w:val="single" w:color="auto" w:sz="4" w:space="0"/>
              <w:bottom w:val="single" w:color="auto" w:sz="4" w:space="0"/>
              <w:right w:val="single" w:color="auto" w:sz="4" w:space="0"/>
            </w:tcBorders>
          </w:tcPr>
          <w:p>
            <w:pPr>
              <w:widowControl/>
              <w:adjustRightInd w:val="0"/>
              <w:spacing w:line="520" w:lineRule="exact"/>
              <w:outlineLvl w:val="0"/>
              <w:rPr>
                <w:rFonts w:ascii="仿宋" w:hAnsi="仿宋" w:eastAsia="仿宋"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仿宋" w:hAnsi="仿宋" w:eastAsia="仿宋" w:cs="宋体"/>
                <w:kern w:val="2"/>
                <w:sz w:val="24"/>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媒体报道</w:t>
            </w:r>
          </w:p>
          <w:p>
            <w:pPr>
              <w:widowControl/>
              <w:adjustRightInd w:val="0"/>
              <w:spacing w:line="520" w:lineRule="exact"/>
              <w:ind w:firstLine="0"/>
              <w:jc w:val="center"/>
              <w:outlineLvl w:val="0"/>
              <w:rPr>
                <w:rFonts w:ascii="仿宋" w:hAnsi="仿宋" w:eastAsia="仿宋" w:cs="宋体"/>
                <w:sz w:val="24"/>
              </w:rPr>
            </w:pPr>
            <w:r>
              <w:rPr>
                <w:rFonts w:hint="eastAsia" w:ascii="仿宋" w:hAnsi="仿宋" w:eastAsia="仿宋" w:cs="宋体"/>
                <w:sz w:val="24"/>
              </w:rPr>
              <w:t>情况</w:t>
            </w:r>
          </w:p>
        </w:tc>
        <w:tc>
          <w:tcPr>
            <w:tcW w:w="3828" w:type="dxa"/>
            <w:tcBorders>
              <w:top w:val="single" w:color="auto" w:sz="4" w:space="0"/>
              <w:left w:val="single" w:color="000000" w:sz="4" w:space="0"/>
              <w:bottom w:val="single" w:color="auto" w:sz="4" w:space="0"/>
              <w:right w:val="single" w:color="000000"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获得国内外知名媒体报道的情况。</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0"/>
              <w:outlineLvl w:val="0"/>
              <w:rPr>
                <w:rFonts w:ascii="仿宋" w:hAnsi="仿宋" w:eastAsia="仿宋" w:cs="宋体"/>
                <w:sz w:val="24"/>
              </w:rPr>
            </w:pPr>
            <w:r>
              <w:rPr>
                <w:rFonts w:hint="eastAsia" w:ascii="仿宋" w:hAnsi="仿宋" w:eastAsia="仿宋" w:cs="宋体"/>
                <w:sz w:val="24"/>
              </w:rPr>
              <w:t>每次计1分，最高4分。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20" w:lineRule="exact"/>
              <w:ind w:firstLine="360" w:firstLineChars="150"/>
              <w:outlineLvl w:val="0"/>
              <w:rPr>
                <w:rFonts w:ascii="仿宋" w:hAnsi="仿宋" w:eastAsia="仿宋" w:cs="宋体"/>
                <w:sz w:val="24"/>
              </w:rPr>
            </w:pPr>
            <w:r>
              <w:rPr>
                <w:rFonts w:hint="eastAsia" w:ascii="仿宋" w:hAnsi="仿宋" w:eastAsia="仿宋" w:cs="宋体"/>
                <w:sz w:val="24"/>
              </w:rPr>
              <w:t>4</w:t>
            </w:r>
          </w:p>
        </w:tc>
        <w:tc>
          <w:tcPr>
            <w:tcW w:w="708" w:type="dxa"/>
            <w:tcBorders>
              <w:top w:val="single" w:color="auto" w:sz="4" w:space="0"/>
              <w:left w:val="single" w:color="auto" w:sz="4" w:space="0"/>
              <w:bottom w:val="single" w:color="auto" w:sz="4" w:space="0"/>
              <w:right w:val="single" w:color="auto" w:sz="4" w:space="0"/>
            </w:tcBorders>
          </w:tcPr>
          <w:p>
            <w:pPr>
              <w:widowControl/>
              <w:adjustRightInd w:val="0"/>
              <w:spacing w:line="520" w:lineRule="exact"/>
              <w:outlineLvl w:val="0"/>
              <w:rPr>
                <w:rFonts w:ascii="仿宋" w:hAnsi="仿宋" w:eastAsia="仿宋"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firstLine="0"/>
              <w:jc w:val="center"/>
              <w:rPr>
                <w:rFonts w:ascii="仿宋" w:hAnsi="仿宋" w:eastAsia="仿宋" w:cs="宋体"/>
                <w:b/>
                <w:kern w:val="2"/>
                <w:sz w:val="24"/>
                <w:szCs w:val="22"/>
              </w:rPr>
            </w:pPr>
            <w:r>
              <w:rPr>
                <w:rFonts w:hint="eastAsia" w:ascii="仿宋" w:hAnsi="仿宋" w:eastAsia="仿宋" w:cs="宋体"/>
                <w:b/>
                <w:kern w:val="2"/>
                <w:sz w:val="24"/>
                <w:szCs w:val="22"/>
              </w:rPr>
              <w:t>合计（分）</w:t>
            </w:r>
          </w:p>
        </w:tc>
        <w:tc>
          <w:tcPr>
            <w:tcW w:w="9497" w:type="dxa"/>
            <w:gridSpan w:val="5"/>
            <w:tcBorders>
              <w:top w:val="single" w:color="000000" w:sz="4" w:space="0"/>
              <w:left w:val="single" w:color="000000" w:sz="4" w:space="0"/>
              <w:bottom w:val="single" w:color="000000" w:sz="4" w:space="0"/>
              <w:right w:val="single" w:color="auto" w:sz="4" w:space="0"/>
            </w:tcBorders>
            <w:vAlign w:val="center"/>
          </w:tcPr>
          <w:p>
            <w:pPr>
              <w:widowControl/>
              <w:adjustRightInd w:val="0"/>
              <w:spacing w:line="520" w:lineRule="exact"/>
              <w:outlineLvl w:val="0"/>
              <w:rPr>
                <w:rFonts w:ascii="仿宋" w:hAnsi="仿宋" w:eastAsia="仿宋" w:cs="宋体"/>
                <w:sz w:val="24"/>
              </w:rPr>
            </w:pPr>
          </w:p>
        </w:tc>
      </w:tr>
    </w:tbl>
    <w:p>
      <w:pPr>
        <w:adjustRightInd w:val="0"/>
        <w:spacing w:line="360" w:lineRule="auto"/>
        <w:ind w:firstLine="0"/>
        <w:rPr>
          <w:rFonts w:ascii="方正小标宋_GBK" w:hAnsi="宋体" w:eastAsia="方正小标宋_GBK" w:cs="宋体"/>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80DEE"/>
    <w:multiLevelType w:val="multilevel"/>
    <w:tmpl w:val="5C480DEE"/>
    <w:lvl w:ilvl="0" w:tentative="0">
      <w:start w:val="1"/>
      <w:numFmt w:val="japaneseCounting"/>
      <w:lvlText w:val="%1、"/>
      <w:lvlJc w:val="left"/>
      <w:pPr>
        <w:ind w:left="1344" w:hanging="72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01"/>
    <w:rsid w:val="00000255"/>
    <w:rsid w:val="00007C26"/>
    <w:rsid w:val="0001434C"/>
    <w:rsid w:val="00015EF9"/>
    <w:rsid w:val="0003379B"/>
    <w:rsid w:val="0005266C"/>
    <w:rsid w:val="000643EF"/>
    <w:rsid w:val="00086089"/>
    <w:rsid w:val="00086507"/>
    <w:rsid w:val="00086ED9"/>
    <w:rsid w:val="000A455F"/>
    <w:rsid w:val="000D0779"/>
    <w:rsid w:val="0011707E"/>
    <w:rsid w:val="001225C8"/>
    <w:rsid w:val="00150C6E"/>
    <w:rsid w:val="00151FF1"/>
    <w:rsid w:val="00160D38"/>
    <w:rsid w:val="00167D5C"/>
    <w:rsid w:val="00194BCA"/>
    <w:rsid w:val="001B20A7"/>
    <w:rsid w:val="001C0C09"/>
    <w:rsid w:val="002125E4"/>
    <w:rsid w:val="00225CFF"/>
    <w:rsid w:val="002A5D90"/>
    <w:rsid w:val="002B78F5"/>
    <w:rsid w:val="002D50F3"/>
    <w:rsid w:val="002E00F7"/>
    <w:rsid w:val="002F7A43"/>
    <w:rsid w:val="0030035C"/>
    <w:rsid w:val="00372B75"/>
    <w:rsid w:val="00381EA9"/>
    <w:rsid w:val="003E19D6"/>
    <w:rsid w:val="004065A9"/>
    <w:rsid w:val="004119D4"/>
    <w:rsid w:val="00417268"/>
    <w:rsid w:val="0044626C"/>
    <w:rsid w:val="004462F6"/>
    <w:rsid w:val="00453FB7"/>
    <w:rsid w:val="00470832"/>
    <w:rsid w:val="004B11B6"/>
    <w:rsid w:val="004C6A78"/>
    <w:rsid w:val="004E0C98"/>
    <w:rsid w:val="004E1EF4"/>
    <w:rsid w:val="004F4D88"/>
    <w:rsid w:val="005574E7"/>
    <w:rsid w:val="005A292B"/>
    <w:rsid w:val="005A3C5B"/>
    <w:rsid w:val="005D0042"/>
    <w:rsid w:val="005E50E7"/>
    <w:rsid w:val="00604C20"/>
    <w:rsid w:val="00607CE7"/>
    <w:rsid w:val="00615392"/>
    <w:rsid w:val="0062509A"/>
    <w:rsid w:val="00627BCA"/>
    <w:rsid w:val="00641CF2"/>
    <w:rsid w:val="0065465A"/>
    <w:rsid w:val="00657D53"/>
    <w:rsid w:val="00673FC5"/>
    <w:rsid w:val="00693DE0"/>
    <w:rsid w:val="006C68D7"/>
    <w:rsid w:val="006F0237"/>
    <w:rsid w:val="006F2742"/>
    <w:rsid w:val="006F7031"/>
    <w:rsid w:val="006F74C2"/>
    <w:rsid w:val="007550B0"/>
    <w:rsid w:val="0076544B"/>
    <w:rsid w:val="007872CF"/>
    <w:rsid w:val="007D5701"/>
    <w:rsid w:val="007E4478"/>
    <w:rsid w:val="00861F34"/>
    <w:rsid w:val="00862515"/>
    <w:rsid w:val="008B1419"/>
    <w:rsid w:val="008D405E"/>
    <w:rsid w:val="009039FB"/>
    <w:rsid w:val="009164BA"/>
    <w:rsid w:val="0094343D"/>
    <w:rsid w:val="00960486"/>
    <w:rsid w:val="009739EE"/>
    <w:rsid w:val="00994060"/>
    <w:rsid w:val="009A66B3"/>
    <w:rsid w:val="009B4277"/>
    <w:rsid w:val="009E06EA"/>
    <w:rsid w:val="009E552F"/>
    <w:rsid w:val="009E64C6"/>
    <w:rsid w:val="00A00D63"/>
    <w:rsid w:val="00A07146"/>
    <w:rsid w:val="00A53AEC"/>
    <w:rsid w:val="00A73D24"/>
    <w:rsid w:val="00AB3094"/>
    <w:rsid w:val="00B33C5A"/>
    <w:rsid w:val="00B45ECB"/>
    <w:rsid w:val="00B47347"/>
    <w:rsid w:val="00B82EEA"/>
    <w:rsid w:val="00BC2293"/>
    <w:rsid w:val="00BD1EF6"/>
    <w:rsid w:val="00BE3531"/>
    <w:rsid w:val="00C0612C"/>
    <w:rsid w:val="00C077B0"/>
    <w:rsid w:val="00C1343F"/>
    <w:rsid w:val="00C223F9"/>
    <w:rsid w:val="00C376D4"/>
    <w:rsid w:val="00C46CCC"/>
    <w:rsid w:val="00C863B9"/>
    <w:rsid w:val="00CA716B"/>
    <w:rsid w:val="00CC3ACF"/>
    <w:rsid w:val="00CD5DA5"/>
    <w:rsid w:val="00CE022D"/>
    <w:rsid w:val="00D0637A"/>
    <w:rsid w:val="00D46AF2"/>
    <w:rsid w:val="00D55340"/>
    <w:rsid w:val="00D86EE8"/>
    <w:rsid w:val="00E0566F"/>
    <w:rsid w:val="00E24EA3"/>
    <w:rsid w:val="00E45ECC"/>
    <w:rsid w:val="00E61363"/>
    <w:rsid w:val="00E65808"/>
    <w:rsid w:val="00E74A12"/>
    <w:rsid w:val="00E7772E"/>
    <w:rsid w:val="00E823BB"/>
    <w:rsid w:val="00E84DD9"/>
    <w:rsid w:val="00E946C7"/>
    <w:rsid w:val="00E94F30"/>
    <w:rsid w:val="00EB0E57"/>
    <w:rsid w:val="00EB7A32"/>
    <w:rsid w:val="00EC489E"/>
    <w:rsid w:val="00ED3E92"/>
    <w:rsid w:val="00F26652"/>
    <w:rsid w:val="00F309C6"/>
    <w:rsid w:val="00FC523D"/>
    <w:rsid w:val="00FC5790"/>
    <w:rsid w:val="00FD62C6"/>
    <w:rsid w:val="00FE4B8F"/>
    <w:rsid w:val="00FF0EDD"/>
    <w:rsid w:val="17B6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D31FB-FA13-4AFB-8ED5-F3B2F1EA11BE}">
  <ds:schemaRefs/>
</ds:datastoreItem>
</file>

<file path=docProps/app.xml><?xml version="1.0" encoding="utf-8"?>
<Properties xmlns="http://schemas.openxmlformats.org/officeDocument/2006/extended-properties" xmlns:vt="http://schemas.openxmlformats.org/officeDocument/2006/docPropsVTypes">
  <Template>Normal</Template>
  <Pages>9</Pages>
  <Words>504</Words>
  <Characters>2875</Characters>
  <Lines>23</Lines>
  <Paragraphs>6</Paragraphs>
  <TotalTime>0</TotalTime>
  <ScaleCrop>false</ScaleCrop>
  <LinksUpToDate>false</LinksUpToDate>
  <CharactersWithSpaces>3373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2020-04-16T01:44:00Z</dcterms:created>
  <dc:creator>adminio</dc:creator>
  <cp:lastModifiedBy>Administrator</cp:lastModifiedBy>
  <cp:lastPrinted>2020-04-15T01:25:00Z</cp:lastPrinted>
  <dcterms:modified xsi:type="dcterms:W3CDTF">2020-03-24T20:46:47Z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