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科技部关于发布国家重点研发计划</w:t>
      </w:r>
    </w:p>
    <w:p>
      <w:pPr>
        <w:spacing w:line="66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w:t>
      </w:r>
      <w:bookmarkStart w:id="0" w:name="_GoBack"/>
      <w:r>
        <w:rPr>
          <w:rFonts w:hint="eastAsia" w:ascii="方正小标宋简体" w:hAnsi="宋体" w:eastAsia="方正小标宋简体" w:cs="Times New Roman"/>
          <w:sz w:val="44"/>
          <w:szCs w:val="44"/>
          <w:lang w:val="en-US" w:eastAsia="zh-CN"/>
        </w:rPr>
        <w:t>中医药现代化研究</w:t>
      </w:r>
      <w:bookmarkEnd w:id="0"/>
      <w:r>
        <w:rPr>
          <w:rFonts w:hint="eastAsia" w:ascii="方正小标宋简体" w:hAnsi="宋体" w:eastAsia="方正小标宋简体" w:cs="Times New Roman"/>
          <w:sz w:val="44"/>
          <w:szCs w:val="44"/>
          <w:lang w:val="en-US" w:eastAsia="zh-CN"/>
        </w:rPr>
        <w:t>”等重点专项</w:t>
      </w:r>
    </w:p>
    <w:p>
      <w:pPr>
        <w:spacing w:line="66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2021年度项目申报指南的通知</w:t>
      </w:r>
    </w:p>
    <w:p>
      <w:pPr>
        <w:spacing w:line="660" w:lineRule="exact"/>
        <w:jc w:val="center"/>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国科发资〔2021〕175号</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各省、自治区、直辖市及计划单列市科技厅（委、局），新疆生产建设兵团科技局，国务院各有关部门，各有关单位：</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根据《关于深化中央财政科技计划（专项、基金等）管理改革的方案》（国发〔2014〕64号）的总体部署，按照国家重点研发计划组织管理的相关要求，现将“中医药现代化研究”等重点专项2021年度项目申报指南予以发布。请根据指南要求组织项目申报工作。现将有关事项通知如下。</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一、项目组织申报工作流程</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2.项目的组织实施应整合集成全国相关领域的优势创新团队，聚焦研发问题，强化基础研究、共性关键技术研发和典型应用示范各项任务间的统筹衔接，集中力量，联合攻关。</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3.国家重点研发计划项目申报评审具体工作流程如下。</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项目申报单位根据指南相关申报要求，通过国家科技管理信息系统公共服务平台（http://service.most.gov.cn，以下简称“国科管系统”）填写并提交项目（预）申报书。对于非定向项目，项目申报单位根据指南相关申报要求，通过国科管系统填写并提交3000字左右的项目预申报书，详细说明申报项目的目标和指标，简要说明创新思路、技术路线和研究基础。从指南发布日到项目（预）申报书受理截止日不少于50天。</w:t>
      </w:r>
    </w:p>
    <w:p>
      <w:pPr>
        <w:spacing w:line="620" w:lineRule="exact"/>
        <w:ind w:firstLine="640" w:firstLineChars="200"/>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项目申报单位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推荐单位加强对所推荐的项目申报材料审核把关，按时将推荐项目通过国科管系统统一报送。</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专业机构受理项目（预）申报。为确保合理的竞争度，对于非定向申报的单个指南方向，若申报团队数量不多于拟支持的项目数量，该指南方向不启动后续项目评审立项程序，择期重新研究发布指南。</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对于定向项目，专业机构在受理项目申报后，组织形式审查，并组织答辩评审，申报项目的负责人进行报告答辩。根据专家评议情况择优立项。</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对于非定向项目，专业机构根据项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非定向项目申报单位在接到专业机构关于进入答辩评审的通知后，通过国科管系统填写并提交项目正式申报书。正式申报书受理时间为30天。</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专业机构对进入答辩评审的非定向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二、组织申报的推荐单位</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1.国务院有关部门科技主管司局；</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2.各省、自治区、直辖市、计划单列市及新疆生产建设兵团科技主管部门；</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3.原工业部门转制成立的行业协会；</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4.纳入科技部试点范围并且评估结果为A类的产业技术创新战略联盟，以及纳入科技部、财政部开展的科技服务业创新发展行业试点联盟。</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各推荐单位应在本单位职能和业务范围内推荐，并对所推荐项目的真实性等负责。推荐单位名单在国科管系统上公开发布。</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三、申请资格要求</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1.项目牵头申报单位和参与单位应为中国大陆境内注册的科研院所、高等学校和企业等，具有独立法人资格，注册时间为2020年6月30日前，有较强的科技研发能力和条件，运行管理规范。国家机关不得牵头或参与申报。</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项目牵头申报单位、参与单位以及团队成员诚信状况良好，无在惩戒执行期内的科研严重失信行为记录和相关社会领域信用“黑名单”记录。</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申报单位同一个项目只能通过单个推荐单位申报，不得多头申报和重复申报。</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2.项目（课题）负责人须具有高级职称或博士学位，1961年1月1日以后出生，每年用于项目的工作时间不得少于6个月。</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3.项目（课题）负责人原则上应为该项目（课题）主体研究思路的提出者和实际主持研究的科技人员。中央和地方各级国家机关的公务人员（包括行使科技计划管理职能的其他人员）不得申报项目（课题）。</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4.项目（课题）负责人限申报1个项目（课题）；国家科技重大专项、国家重点研发计划、科技创新2030—重大项目的在研项目负责人不得牵头或参与申报项目（课题），课题负责人可参与申报项目（课题）。</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项目任务书执行期（包括延期后的执行期）到2021年12月31日之前的在研项目（含任务或课题）不在限项范围内。</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5.参与重点专项实施方案或本年度项目指南编制的专家，原则上不能申报该重点专项项目（课题）。</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6.受聘于内地单位的外籍科学家及港、澳、台地区科学家可作为项目（课题）负责人，全职受聘人员须由内地聘用单位提供全职聘用的有效材料，非全职受聘人员须由内地聘用单位和境外单位同时提供聘用的有效材料，并作为项目预申报材料一并提交。</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7.申报项目受理后，原则上不能更改申报单位和负责人。</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8.项目具体申报要求详见各申报指南，有特殊规定的，从其规定。</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各申报单位在正式提交项目申报书前可利用国科管系统查询相关科研人员承担国家科技重大专项、国家重点研发计划重点专项、科技创新2030—重大项目在研项目（含任务或课题）情况，避免重复申报。</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四、具体申报方式</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项目申报单位网上填报（预）申报书的受理时间为：2021年7月12日8:00至2021年8月11日16:00。</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2.组织推荐。请推荐单位于2021年8月13日16:00前通过国科管系统逐项确认推荐项目，并将加盖推荐单位公章的推荐函以电子扫描件上传。</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3.技术咨询电话及邮箱：</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010-58882999（中继线），program@istic.ac.cn</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4.重点专项业务咨询电话：</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（1）“中医药现代化研究”重点专项咨询电话：010-88225159，010-88225063</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（2）“绿色生物制造”重点专项咨询电话：010-88225166</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xml:space="preserve">    （3）“主要经济作物优质高产与产业提质增效科技创新”重点专项咨询电话：010-59199375，010-59199376。</w:t>
      </w:r>
    </w:p>
    <w:p>
      <w:pPr>
        <w:spacing w:line="620" w:lineRule="exact"/>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E67DD"/>
    <w:rsid w:val="67AE67DD"/>
    <w:rsid w:val="780E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2021-06-25T01:23:00Z</dcterms:created>
  <dc:creator>w</dc:creator>
  <cp:lastModifiedBy>w</cp:lastModifiedBy>
  <dcterms:modified xsi:type="dcterms:W3CDTF">2021-06-25T01:31:46Z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