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9A" w:rsidRPr="0099309A" w:rsidRDefault="0099309A" w:rsidP="0099309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99309A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99309A">
        <w:rPr>
          <w:rFonts w:ascii="Times New Roman" w:eastAsia="黑体" w:hAnsi="Times New Roman" w:cs="Times New Roman"/>
          <w:sz w:val="28"/>
          <w:szCs w:val="28"/>
        </w:rPr>
        <w:t>3</w:t>
      </w:r>
      <w:r w:rsidRPr="0099309A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</w:p>
    <w:p w:rsidR="0099309A" w:rsidRPr="0099309A" w:rsidRDefault="0099309A" w:rsidP="0099309A">
      <w:pPr>
        <w:adjustRightInd w:val="0"/>
        <w:snapToGrid w:val="0"/>
        <w:spacing w:beforeLines="100" w:before="312" w:afterLines="100" w:after="312" w:line="540" w:lineRule="exact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99309A">
        <w:rPr>
          <w:rFonts w:ascii="黑体" w:eastAsia="黑体" w:hAnsi="黑体" w:cs="Times New Roman" w:hint="eastAsia"/>
          <w:kern w:val="0"/>
          <w:sz w:val="44"/>
          <w:szCs w:val="44"/>
        </w:rPr>
        <w:t>内蒙古</w:t>
      </w:r>
      <w:r w:rsidRPr="0099309A">
        <w:rPr>
          <w:rFonts w:ascii="黑体" w:eastAsia="黑体" w:hAnsi="黑体" w:cs="Times New Roman"/>
          <w:kern w:val="0"/>
          <w:sz w:val="44"/>
          <w:szCs w:val="44"/>
        </w:rPr>
        <w:t>自治区重点实验室评估</w:t>
      </w:r>
      <w:r w:rsidRPr="0099309A">
        <w:rPr>
          <w:rFonts w:ascii="黑体" w:eastAsia="黑体" w:hAnsi="黑体" w:cs="Times New Roman" w:hint="eastAsia"/>
          <w:kern w:val="0"/>
          <w:sz w:val="44"/>
          <w:szCs w:val="44"/>
        </w:rPr>
        <w:t>汇报PPT提纲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9930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</w:t>
      </w:r>
      <w:r w:rsidRPr="0099309A">
        <w:rPr>
          <w:rFonts w:ascii="仿宋" w:eastAsia="仿宋" w:hAnsi="仿宋" w:cs="Times New Roman" w:hint="eastAsia"/>
          <w:b/>
          <w:sz w:val="32"/>
          <w:szCs w:val="32"/>
        </w:rPr>
        <w:t>研发条件与能力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1.实验室定位功能及发展方向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2.依托单位研发投入及科研基础条件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3.承担科研任务的情况</w:t>
      </w:r>
    </w:p>
    <w:p w:rsidR="0099309A" w:rsidRPr="0099309A" w:rsidRDefault="0099309A" w:rsidP="0099309A">
      <w:pPr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99309A">
        <w:rPr>
          <w:rFonts w:ascii="仿宋" w:eastAsia="仿宋" w:hAnsi="仿宋" w:cs="Times New Roman" w:hint="eastAsia"/>
          <w:b/>
          <w:sz w:val="32"/>
          <w:szCs w:val="32"/>
        </w:rPr>
        <w:t>二、科研水平与贡献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1.实验室标志性成果（介绍在实验室主要研究方向上，以实验室为基地、实验室固定人员为主产生的不超过3项标志性重大研究成果）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2.知识产权、标准、奖励等其他代表性成果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3.成果转化及社会经济效益</w:t>
      </w:r>
    </w:p>
    <w:p w:rsidR="0099309A" w:rsidRPr="0099309A" w:rsidRDefault="0099309A" w:rsidP="0099309A">
      <w:pPr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99309A">
        <w:rPr>
          <w:rFonts w:ascii="仿宋" w:eastAsia="仿宋" w:hAnsi="仿宋" w:cs="Times New Roman" w:hint="eastAsia"/>
          <w:b/>
          <w:sz w:val="32"/>
          <w:szCs w:val="32"/>
        </w:rPr>
        <w:t>三、团队建设与人才培养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1.实验室主任与学术带头人作用（可与实验室代表性成果对应介绍）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2.团队结构与人才培养（人才梯队建设情况；主要研究方向上高层次人才的引进、培养情况；青年研究骨干的比例和作用；培训行业技术人员和培养博硕士学生的情况；流动人员对实验室的贡献情况）</w:t>
      </w:r>
    </w:p>
    <w:p w:rsidR="0099309A" w:rsidRPr="0099309A" w:rsidRDefault="0099309A" w:rsidP="0099309A">
      <w:pPr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99309A">
        <w:rPr>
          <w:rFonts w:ascii="仿宋" w:eastAsia="仿宋" w:hAnsi="仿宋" w:cs="Times New Roman" w:hint="eastAsia"/>
          <w:b/>
          <w:sz w:val="32"/>
          <w:szCs w:val="32"/>
        </w:rPr>
        <w:t>四、开放交流与运行管理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lastRenderedPageBreak/>
        <w:t>1.管理体制与运行机制（相对独立的科研实体；内部规章制度和财务制度，激励创新政策，仪器设备和科研用房情况；学术委员会作用发挥情况；依托单位对实验室的政策倾斜和保障作用）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2.开放、合作与交流（国内外开展合作交流的情况；仪器设备开放共享情况；实验室开展科学传播的情况）</w:t>
      </w:r>
    </w:p>
    <w:p w:rsidR="0099309A" w:rsidRPr="0099309A" w:rsidRDefault="0099309A" w:rsidP="0099309A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3.实验室文化</w:t>
      </w:r>
    </w:p>
    <w:p w:rsidR="0099309A" w:rsidRPr="0099309A" w:rsidRDefault="0099309A" w:rsidP="0099309A">
      <w:pPr>
        <w:spacing w:line="360" w:lineRule="auto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9309A">
        <w:rPr>
          <w:rFonts w:ascii="仿宋" w:eastAsia="仿宋" w:hAnsi="仿宋" w:cs="Times New Roman" w:hint="eastAsia"/>
          <w:b/>
          <w:sz w:val="32"/>
          <w:szCs w:val="32"/>
        </w:rPr>
        <w:t>五、经验问题与发展思路</w:t>
      </w:r>
    </w:p>
    <w:p w:rsidR="0099309A" w:rsidRPr="0099309A" w:rsidRDefault="0099309A" w:rsidP="0099309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 w:hint="eastAsia"/>
          <w:sz w:val="32"/>
          <w:szCs w:val="32"/>
        </w:rPr>
        <w:t>1、</w:t>
      </w:r>
      <w:r w:rsidRPr="0099309A">
        <w:rPr>
          <w:rFonts w:ascii="仿宋" w:eastAsia="仿宋" w:hAnsi="仿宋" w:cs="Times New Roman"/>
          <w:sz w:val="32"/>
          <w:szCs w:val="32"/>
        </w:rPr>
        <w:t>实验室建设</w:t>
      </w:r>
      <w:r w:rsidRPr="0099309A">
        <w:rPr>
          <w:rFonts w:ascii="仿宋" w:eastAsia="仿宋" w:hAnsi="仿宋" w:cs="Times New Roman" w:hint="eastAsia"/>
          <w:sz w:val="32"/>
          <w:szCs w:val="32"/>
        </w:rPr>
        <w:t>典型</w:t>
      </w:r>
      <w:r w:rsidRPr="0099309A">
        <w:rPr>
          <w:rFonts w:ascii="仿宋" w:eastAsia="仿宋" w:hAnsi="仿宋" w:cs="Times New Roman"/>
          <w:sz w:val="32"/>
          <w:szCs w:val="32"/>
        </w:rPr>
        <w:t>经验</w:t>
      </w:r>
    </w:p>
    <w:p w:rsidR="0099309A" w:rsidRPr="0099309A" w:rsidRDefault="0099309A" w:rsidP="0099309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/>
          <w:sz w:val="32"/>
          <w:szCs w:val="32"/>
        </w:rPr>
        <w:t>2</w:t>
      </w:r>
      <w:r w:rsidRPr="0099309A">
        <w:rPr>
          <w:rFonts w:ascii="仿宋" w:eastAsia="仿宋" w:hAnsi="仿宋" w:cs="Times New Roman" w:hint="eastAsia"/>
          <w:sz w:val="32"/>
          <w:szCs w:val="32"/>
        </w:rPr>
        <w:t>、</w:t>
      </w:r>
      <w:r w:rsidRPr="0099309A">
        <w:rPr>
          <w:rFonts w:ascii="仿宋" w:eastAsia="仿宋" w:hAnsi="仿宋" w:cs="Times New Roman"/>
          <w:sz w:val="32"/>
          <w:szCs w:val="32"/>
        </w:rPr>
        <w:t>实验室建设存在问题</w:t>
      </w:r>
    </w:p>
    <w:p w:rsidR="0099309A" w:rsidRPr="0099309A" w:rsidRDefault="0099309A" w:rsidP="0099309A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9309A">
        <w:rPr>
          <w:rFonts w:ascii="仿宋" w:eastAsia="仿宋" w:hAnsi="仿宋" w:cs="Times New Roman"/>
          <w:sz w:val="32"/>
          <w:szCs w:val="32"/>
        </w:rPr>
        <w:t>3</w:t>
      </w:r>
      <w:r w:rsidRPr="0099309A">
        <w:rPr>
          <w:rFonts w:ascii="仿宋" w:eastAsia="仿宋" w:hAnsi="仿宋" w:cs="Times New Roman" w:hint="eastAsia"/>
          <w:sz w:val="32"/>
          <w:szCs w:val="32"/>
        </w:rPr>
        <w:t>、实验室下一步发展思路</w:t>
      </w:r>
    </w:p>
    <w:p w:rsidR="0099309A" w:rsidRPr="0099309A" w:rsidRDefault="0099309A" w:rsidP="0099309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9309A" w:rsidRPr="0099309A" w:rsidRDefault="0099309A" w:rsidP="0099309A">
      <w:pPr>
        <w:adjustRightInd w:val="0"/>
        <w:snapToGrid w:val="0"/>
        <w:spacing w:beforeLines="50" w:before="156" w:afterLines="50" w:after="156" w:line="5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99309A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 w:rsidRPr="0099309A">
        <w:rPr>
          <w:rFonts w:ascii="仿宋" w:eastAsia="仿宋" w:hAnsi="仿宋" w:cs="仿宋" w:hint="eastAsia"/>
          <w:sz w:val="28"/>
          <w:szCs w:val="28"/>
        </w:rPr>
        <w:t>汇报要求简明扼要、重点突出，运用评估期内（201</w:t>
      </w:r>
      <w:r w:rsidRPr="0099309A">
        <w:rPr>
          <w:rFonts w:ascii="仿宋" w:eastAsia="仿宋" w:hAnsi="仿宋" w:cs="仿宋"/>
          <w:sz w:val="28"/>
          <w:szCs w:val="28"/>
        </w:rPr>
        <w:t>7</w:t>
      </w:r>
      <w:r w:rsidRPr="0099309A">
        <w:rPr>
          <w:rFonts w:ascii="仿宋" w:eastAsia="仿宋" w:hAnsi="仿宋" w:cs="仿宋" w:hint="eastAsia"/>
          <w:sz w:val="28"/>
          <w:szCs w:val="28"/>
        </w:rPr>
        <w:t>-201</w:t>
      </w:r>
      <w:r w:rsidRPr="0099309A">
        <w:rPr>
          <w:rFonts w:ascii="仿宋" w:eastAsia="仿宋" w:hAnsi="仿宋" w:cs="仿宋"/>
          <w:sz w:val="28"/>
          <w:szCs w:val="28"/>
        </w:rPr>
        <w:t>9</w:t>
      </w:r>
      <w:r w:rsidRPr="0099309A">
        <w:rPr>
          <w:rFonts w:ascii="仿宋" w:eastAsia="仿宋" w:hAnsi="仿宋" w:cs="仿宋" w:hint="eastAsia"/>
          <w:sz w:val="28"/>
          <w:szCs w:val="28"/>
        </w:rPr>
        <w:t>年）数据、图表或实例等进行说明。</w:t>
      </w:r>
    </w:p>
    <w:p w:rsidR="0099309A" w:rsidRPr="0099309A" w:rsidRDefault="0099309A" w:rsidP="0099309A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9309A" w:rsidRPr="0099309A" w:rsidRDefault="0099309A" w:rsidP="0099309A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9309A" w:rsidRPr="0099309A" w:rsidRDefault="0099309A" w:rsidP="0099309A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9309A" w:rsidRPr="0099309A" w:rsidRDefault="0099309A" w:rsidP="0099309A">
      <w:pPr>
        <w:adjustRightInd w:val="0"/>
        <w:snapToGrid w:val="0"/>
        <w:spacing w:beforeLines="50" w:before="156" w:afterLines="50" w:after="156"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9309A" w:rsidRPr="0099309A" w:rsidRDefault="0099309A" w:rsidP="0099309A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0E0A4C" w:rsidRPr="0099309A" w:rsidRDefault="000E0A4C">
      <w:bookmarkStart w:id="0" w:name="_GoBack"/>
      <w:bookmarkEnd w:id="0"/>
    </w:p>
    <w:sectPr w:rsidR="000E0A4C" w:rsidRPr="0099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2" w:rsidRDefault="005F6212" w:rsidP="0099309A">
      <w:r>
        <w:separator/>
      </w:r>
    </w:p>
  </w:endnote>
  <w:endnote w:type="continuationSeparator" w:id="0">
    <w:p w:rsidR="005F6212" w:rsidRDefault="005F6212" w:rsidP="0099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2" w:rsidRDefault="005F6212" w:rsidP="0099309A">
      <w:r>
        <w:separator/>
      </w:r>
    </w:p>
  </w:footnote>
  <w:footnote w:type="continuationSeparator" w:id="0">
    <w:p w:rsidR="005F6212" w:rsidRDefault="005F6212" w:rsidP="0099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5A"/>
    <w:rsid w:val="000E0A4C"/>
    <w:rsid w:val="005F6212"/>
    <w:rsid w:val="00680D5A"/>
    <w:rsid w:val="009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56D41-B3CD-4DA8-AD2C-263783D0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刘宇明</dc:creator>
  <cp:keywords/>
  <dc:description/>
  <cp:lastModifiedBy>刘宇明</cp:lastModifiedBy>
  <cp:revision>2</cp:revision>
  <dcterms:created xsi:type="dcterms:W3CDTF">2020-04-30T01:53:00Z</dcterms:created>
  <dcterms:modified xsi:type="dcterms:W3CDTF">2020-04-30T01:54:00Z</dcterms:modified>
</cp:coreProperties>
</file>