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27D" w:rsidRDefault="0033182E" w:rsidP="00C4127D">
      <w:pPr>
        <w:spacing w:line="600" w:lineRule="exact"/>
        <w:rPr>
          <w:rFonts w:ascii="方正小标宋简体" w:eastAsia="方正小标宋简体"/>
          <w:sz w:val="44"/>
          <w:szCs w:val="44"/>
        </w:rPr>
      </w:pPr>
      <w:r w:rsidRPr="0033182E">
        <w:rPr>
          <w:rFonts w:ascii="方正小标宋简体" w:eastAsia="方正小标宋简体" w:hint="eastAsia"/>
          <w:sz w:val="44"/>
          <w:szCs w:val="44"/>
        </w:rPr>
        <w:t>科技部关于发布国家重点研发计划“干细胞</w:t>
      </w:r>
    </w:p>
    <w:p w:rsidR="00C4127D" w:rsidRDefault="0033182E" w:rsidP="00C4127D">
      <w:pPr>
        <w:spacing w:line="600" w:lineRule="exact"/>
        <w:jc w:val="center"/>
        <w:rPr>
          <w:rFonts w:ascii="方正小标宋简体" w:eastAsia="方正小标宋简体"/>
          <w:sz w:val="44"/>
          <w:szCs w:val="44"/>
        </w:rPr>
      </w:pPr>
      <w:r w:rsidRPr="0033182E">
        <w:rPr>
          <w:rFonts w:ascii="方正小标宋简体" w:eastAsia="方正小标宋简体" w:hint="eastAsia"/>
          <w:sz w:val="44"/>
          <w:szCs w:val="44"/>
        </w:rPr>
        <w:t>及转化研究”等重点专项2020年度项目</w:t>
      </w:r>
    </w:p>
    <w:p w:rsidR="0033182E" w:rsidRPr="0033182E" w:rsidRDefault="0033182E" w:rsidP="00C4127D">
      <w:pPr>
        <w:spacing w:line="600" w:lineRule="exact"/>
        <w:jc w:val="center"/>
        <w:rPr>
          <w:rFonts w:ascii="方正小标宋简体" w:eastAsia="方正小标宋简体"/>
          <w:sz w:val="44"/>
          <w:szCs w:val="44"/>
        </w:rPr>
      </w:pPr>
      <w:r w:rsidRPr="0033182E">
        <w:rPr>
          <w:rFonts w:ascii="方正小标宋简体" w:eastAsia="方正小标宋简体" w:hint="eastAsia"/>
          <w:sz w:val="44"/>
          <w:szCs w:val="44"/>
        </w:rPr>
        <w:t>申报指南的通知</w:t>
      </w:r>
    </w:p>
    <w:p w:rsidR="00A42125" w:rsidRPr="00A42125" w:rsidRDefault="00A42125" w:rsidP="00A42125">
      <w:pPr>
        <w:jc w:val="center"/>
        <w:rPr>
          <w:rFonts w:ascii="仿宋_GB2312" w:eastAsia="仿宋_GB2312"/>
          <w:sz w:val="32"/>
          <w:szCs w:val="32"/>
        </w:rPr>
      </w:pPr>
      <w:r w:rsidRPr="00A42125">
        <w:rPr>
          <w:rFonts w:ascii="仿宋_GB2312" w:eastAsia="仿宋_GB2312" w:hint="eastAsia"/>
          <w:sz w:val="32"/>
          <w:szCs w:val="32"/>
        </w:rPr>
        <w:t>国科发资〔2020〕83号</w:t>
      </w:r>
    </w:p>
    <w:p w:rsidR="004B1896" w:rsidRPr="00A42125" w:rsidRDefault="004B1896">
      <w:pPr>
        <w:rPr>
          <w:rFonts w:ascii="仿宋_GB2312" w:eastAsia="仿宋_GB2312"/>
          <w:sz w:val="32"/>
          <w:szCs w:val="32"/>
        </w:rPr>
      </w:pPr>
    </w:p>
    <w:p w:rsidR="00C4127D" w:rsidRDefault="0033182E" w:rsidP="0033182E">
      <w:pPr>
        <w:rPr>
          <w:rFonts w:ascii="仿宋_GB2312" w:eastAsia="仿宋_GB2312"/>
          <w:sz w:val="32"/>
          <w:szCs w:val="32"/>
        </w:rPr>
      </w:pPr>
      <w:r w:rsidRPr="0033182E">
        <w:rPr>
          <w:rFonts w:ascii="仿宋_GB2312" w:eastAsia="仿宋_GB2312" w:hint="eastAsia"/>
          <w:sz w:val="32"/>
          <w:szCs w:val="32"/>
        </w:rPr>
        <w:t>各省、自治区、直辖市及计划单列市科技厅（委、局），新疆生产建设兵团科技局，国务院各有关部门科技主管司局，各有关单位：</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根据国务院印发的《关于深化中央财政科技计划（专项、基金等）管理改革的方案》（国发〔2014〕64号）的总体部署，按照国家重点研发计划组织管理的相关要求，现将“干细胞及转化研究”等重点专项2020年度项目申报指南予以公布。请根据指南要求组织项目申报工作。有关事项通知如下。</w:t>
      </w:r>
    </w:p>
    <w:p w:rsidR="0033182E" w:rsidRPr="0033182E" w:rsidRDefault="0033182E" w:rsidP="00EB018C">
      <w:pPr>
        <w:ind w:firstLineChars="200" w:firstLine="640"/>
        <w:rPr>
          <w:rFonts w:ascii="黑体" w:eastAsia="黑体" w:hAnsi="黑体"/>
          <w:sz w:val="32"/>
          <w:szCs w:val="32"/>
        </w:rPr>
      </w:pPr>
      <w:r w:rsidRPr="0033182E">
        <w:rPr>
          <w:rFonts w:ascii="黑体" w:eastAsia="黑体" w:hAnsi="黑体" w:hint="eastAsia"/>
          <w:sz w:val="32"/>
          <w:szCs w:val="32"/>
        </w:rPr>
        <w:t>一、项目组织申报工作流程</w:t>
      </w:r>
    </w:p>
    <w:p w:rsidR="00C4127D" w:rsidRDefault="0033182E" w:rsidP="00EB018C">
      <w:pPr>
        <w:ind w:firstLineChars="200" w:firstLine="640"/>
        <w:rPr>
          <w:rFonts w:ascii="仿宋_GB2312" w:eastAsia="仿宋_GB2312"/>
          <w:sz w:val="32"/>
          <w:szCs w:val="32"/>
        </w:rPr>
      </w:pPr>
      <w:r>
        <w:rPr>
          <w:rFonts w:ascii="仿宋_GB2312" w:eastAsia="仿宋_GB2312" w:hint="eastAsia"/>
          <w:sz w:val="32"/>
          <w:szCs w:val="32"/>
        </w:rPr>
        <w:t>1.</w:t>
      </w:r>
      <w:r w:rsidRPr="0033182E">
        <w:rPr>
          <w:rFonts w:ascii="仿宋_GB2312" w:eastAsia="仿宋_GB2312" w:hint="eastAsia"/>
          <w:sz w:val="32"/>
          <w:szCs w:val="32"/>
        </w:rPr>
        <w:t>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33182E" w:rsidRPr="0033182E" w:rsidRDefault="00C4127D" w:rsidP="00C4127D">
      <w:pPr>
        <w:ind w:firstLineChars="200" w:firstLine="640"/>
        <w:rPr>
          <w:rFonts w:ascii="仿宋_GB2312" w:eastAsia="仿宋_GB2312"/>
          <w:sz w:val="32"/>
          <w:szCs w:val="32"/>
        </w:rPr>
      </w:pPr>
      <w:r>
        <w:rPr>
          <w:rFonts w:ascii="仿宋_GB2312" w:eastAsia="仿宋_GB2312" w:hint="eastAsia"/>
          <w:sz w:val="32"/>
          <w:szCs w:val="32"/>
        </w:rPr>
        <w:t>2.</w:t>
      </w:r>
      <w:r w:rsidR="0033182E" w:rsidRPr="0033182E">
        <w:rPr>
          <w:rFonts w:ascii="仿宋_GB2312" w:eastAsia="仿宋_GB2312" w:hint="eastAsia"/>
          <w:sz w:val="32"/>
          <w:szCs w:val="32"/>
        </w:rPr>
        <w:t>项目的组织实施应整合集成全国相关领域的优势创新团队，聚焦研发问题，强化基础研究、共性关键技术研发</w:t>
      </w:r>
      <w:r w:rsidR="0033182E" w:rsidRPr="0033182E">
        <w:rPr>
          <w:rFonts w:ascii="仿宋_GB2312" w:eastAsia="仿宋_GB2312" w:hint="eastAsia"/>
          <w:sz w:val="32"/>
          <w:szCs w:val="32"/>
        </w:rPr>
        <w:lastRenderedPageBreak/>
        <w:t>和典型应用示范各项任务间的统筹衔接，集中力量，联合攻关。</w:t>
      </w:r>
    </w:p>
    <w:p w:rsidR="0033182E" w:rsidRPr="0033182E" w:rsidRDefault="004E2361" w:rsidP="00EB018C">
      <w:pPr>
        <w:ind w:firstLineChars="200" w:firstLine="640"/>
        <w:rPr>
          <w:rFonts w:ascii="仿宋_GB2312" w:eastAsia="仿宋_GB2312"/>
          <w:sz w:val="32"/>
          <w:szCs w:val="32"/>
        </w:rPr>
      </w:pPr>
      <w:r>
        <w:rPr>
          <w:rFonts w:ascii="仿宋_GB2312" w:eastAsia="仿宋_GB2312" w:hint="eastAsia"/>
          <w:sz w:val="32"/>
          <w:szCs w:val="32"/>
        </w:rPr>
        <w:t>3.</w:t>
      </w:r>
      <w:r w:rsidR="0033182E" w:rsidRPr="0033182E">
        <w:rPr>
          <w:rFonts w:ascii="仿宋_GB2312" w:eastAsia="仿宋_GB2312" w:hint="eastAsia"/>
          <w:sz w:val="32"/>
          <w:szCs w:val="32"/>
        </w:rPr>
        <w:t>国家重点研发计划项目申报评审采取填写预申报书、正式申报书两步进行，具体工作流程如下。</w:t>
      </w:r>
    </w:p>
    <w:p w:rsidR="00C4127D" w:rsidRDefault="0033182E" w:rsidP="00EB018C">
      <w:pPr>
        <w:ind w:firstLineChars="200" w:firstLine="640"/>
        <w:rPr>
          <w:rFonts w:ascii="仿宋_GB2312" w:eastAsia="仿宋_GB2312"/>
          <w:sz w:val="32"/>
          <w:szCs w:val="32"/>
        </w:rPr>
      </w:pPr>
      <w:r w:rsidRPr="0033182E">
        <w:rPr>
          <w:rFonts w:ascii="仿宋_GB2312" w:eastAsia="仿宋_GB2312" w:hint="eastAsia"/>
          <w:sz w:val="32"/>
          <w:szCs w:val="32"/>
        </w:rPr>
        <w:t>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p>
    <w:p w:rsidR="0033182E" w:rsidRPr="0033182E" w:rsidRDefault="0033182E" w:rsidP="00C4127D">
      <w:pPr>
        <w:ind w:firstLineChars="200" w:firstLine="640"/>
        <w:rPr>
          <w:rFonts w:ascii="仿宋_GB2312" w:eastAsia="仿宋_GB2312"/>
          <w:sz w:val="32"/>
          <w:szCs w:val="32"/>
        </w:rPr>
      </w:pPr>
      <w:r w:rsidRPr="0033182E">
        <w:rPr>
          <w:rFonts w:ascii="仿宋_GB2312" w:eastAsia="仿宋_GB2312" w:hint="eastAsia"/>
          <w:sz w:val="32"/>
          <w:szCs w:val="32"/>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p>
    <w:p w:rsidR="0033182E" w:rsidRPr="0033182E" w:rsidRDefault="0033182E" w:rsidP="00EB018C">
      <w:pPr>
        <w:ind w:firstLineChars="200" w:firstLine="640"/>
        <w:rPr>
          <w:rFonts w:ascii="仿宋_GB2312" w:eastAsia="仿宋_GB2312"/>
          <w:sz w:val="32"/>
          <w:szCs w:val="32"/>
        </w:rPr>
      </w:pPr>
      <w:r w:rsidRPr="0033182E">
        <w:rPr>
          <w:rFonts w:ascii="仿宋_GB2312" w:eastAsia="仿宋_GB2312" w:hint="eastAsia"/>
          <w:sz w:val="32"/>
          <w:szCs w:val="32"/>
        </w:rPr>
        <w:t>各推荐单位加强对所推荐的项目申报材料审核把关，按时将推荐项目通过国家科技管理信息系统统一报送。</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专业机构受理项目预申报。为确保合理的竞争度，对于非定向申报的单个指南方向，若申报团队数量不多于拟支持的项目数量，该指南方向不启动后续项目评审立项程序，择期重新研究发布指南。</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专业机构组织形式审查，并根据申报情况开展首轮评审</w:t>
      </w:r>
      <w:r w:rsidRPr="0033182E">
        <w:rPr>
          <w:rFonts w:ascii="仿宋_GB2312" w:eastAsia="仿宋_GB2312" w:hint="eastAsia"/>
          <w:sz w:val="32"/>
          <w:szCs w:val="32"/>
        </w:rPr>
        <w:lastRenderedPageBreak/>
        <w:t>工作。首轮评审不需要项目负责人进行答辩。根据专家的评审结果，遴选出3~4倍于拟立项数量的申报项目，进入答辩评审。对于未进入答辩评审的申报项目，及时将评审结果反馈项目申报单位和负责人。</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申报单位在接到专业机构关于进入答辩评审的通知后，通过国家科技管理信息系统填写并提交项目正式申报书。正式申报书受理时间为30天。</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33182E" w:rsidRPr="004E2361" w:rsidRDefault="0033182E" w:rsidP="004E2361">
      <w:pPr>
        <w:ind w:firstLineChars="200" w:firstLine="640"/>
        <w:rPr>
          <w:rFonts w:ascii="黑体" w:eastAsia="黑体" w:hAnsi="黑体"/>
          <w:sz w:val="32"/>
          <w:szCs w:val="32"/>
        </w:rPr>
      </w:pPr>
      <w:r w:rsidRPr="004E2361">
        <w:rPr>
          <w:rFonts w:ascii="黑体" w:eastAsia="黑体" w:hAnsi="黑体" w:hint="eastAsia"/>
          <w:sz w:val="32"/>
          <w:szCs w:val="32"/>
        </w:rPr>
        <w:t>二、组织申报的推荐单位</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1.国务院有关部门科技主管司局；</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2.各省、自治区、直辖市、计划单列市及新疆生产建设兵团科技主管部门；</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3.原工业部门转制成立的行业协会；</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4.纳入科技部试点范围并且评估结果为A类的产业技术创新战略联盟，以及纳入科技部、财政部开展的科技服务业创新发展行业试点联盟。</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lastRenderedPageBreak/>
        <w:t>5.港澳高校牵头申报的项目，分别由香港创新科技署、澳门科学技术发展基金按要求组织推荐。</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33182E" w:rsidRPr="004E2361" w:rsidRDefault="0033182E" w:rsidP="004E2361">
      <w:pPr>
        <w:ind w:firstLineChars="200" w:firstLine="640"/>
        <w:rPr>
          <w:rFonts w:ascii="黑体" w:eastAsia="黑体" w:hAnsi="黑体"/>
          <w:sz w:val="32"/>
          <w:szCs w:val="32"/>
        </w:rPr>
      </w:pPr>
      <w:r w:rsidRPr="004E2361">
        <w:rPr>
          <w:rFonts w:ascii="黑体" w:eastAsia="黑体" w:hAnsi="黑体" w:hint="eastAsia"/>
          <w:sz w:val="32"/>
          <w:szCs w:val="32"/>
        </w:rPr>
        <w:t>三、申报资格要求</w:t>
      </w:r>
    </w:p>
    <w:p w:rsidR="0033182E" w:rsidRPr="0033182E" w:rsidRDefault="00C4127D" w:rsidP="004E2361">
      <w:pPr>
        <w:ind w:firstLineChars="200" w:firstLine="640"/>
        <w:rPr>
          <w:rFonts w:ascii="仿宋_GB2312" w:eastAsia="仿宋_GB2312"/>
          <w:sz w:val="32"/>
          <w:szCs w:val="32"/>
        </w:rPr>
      </w:pPr>
      <w:r>
        <w:rPr>
          <w:rFonts w:ascii="仿宋_GB2312" w:eastAsia="仿宋_GB2312" w:hint="eastAsia"/>
          <w:sz w:val="32"/>
          <w:szCs w:val="32"/>
        </w:rPr>
        <w:t>1.</w:t>
      </w:r>
      <w:r w:rsidR="0033182E" w:rsidRPr="0033182E">
        <w:rPr>
          <w:rFonts w:ascii="仿宋_GB2312" w:eastAsia="仿宋_GB2312" w:hint="eastAsia"/>
          <w:sz w:val="32"/>
          <w:szCs w:val="32"/>
        </w:rPr>
        <w:t>牵头申报单位和参与单位应为中国大陆境内注册的科研院所、高等学校和企业等（以下简称内地单位），或由内地与香港、内地与澳门科技合作委员会协商确定的港澳高校（名单见附件1）。内地单位应具有独立法人资格，注册时间为2019年3月31日前，有较强的科技研发能力和条件，运行管理规范。国家机关不得牵头或参与申报。</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项目牵头申报单位、项目参与单位以及项目团队成员诚信状况良好，无在惩戒执行期内的科研严重失信行为记录和相关社会领域信用“黑名单”记录。</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申报单位同一个项目只能通过单个推荐单位申报，不得多头申报和重复申报。</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2.项目（课题）负责人须具有高级职称或博士学位，1960年1月1日以后出生，每年用于项目的工作时间不得少于6</w:t>
      </w:r>
      <w:r w:rsidRPr="0033182E">
        <w:rPr>
          <w:rFonts w:ascii="仿宋_GB2312" w:eastAsia="仿宋_GB2312" w:hint="eastAsia"/>
          <w:sz w:val="32"/>
          <w:szCs w:val="32"/>
        </w:rPr>
        <w:lastRenderedPageBreak/>
        <w:t>个月。港澳申报人员应爱国爱港、爱国爱澳。</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3.项目（课题）负责人原则上应为该项目（课题）主体研究思路的提出者和实际主持研究的科技人员。中央、地方各级国家机关及港澳特区的公务人员（包括行使科技计划管理职能的其他人员）不得申报项目（课题）。</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4.项目（课题）负责人限申报1个项目（课题）；国家科技重大专项、国家重点研发计划重点专项、科技创新2030—重大项目的在研项目（含任务或课题）负责人不得牵头申报项目（课题）。国家重点研发计划重点专项、科技创新2030—重大项目的在研项目负责人（不含任务或课题负责人）也不得参与申报项目（课题）。</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项目（课题）负责人、项目骨干的申报项目（课题）和国家科技重大专项、国家重点研发计划、科技创新2030—重大项目在研项目（课题）总数不得超过2个；国家科技重大专项、国家重点研发计划、科技创新2030—重大项目在研项目（含任务或课题）负责人不得因申报国家重点研发计划重点专项项目（课题）而退出目前承担的项目（含任务或课题）。国家科技重大专项、国家重点研发计划、科技创新2030—重大项目的在研项目（含任务或课题）负责人和项目骨干退出项目研发团队后，在原项目执行期内原则上不得牵头或参与申报新的国家重点研发计划项目。</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计划任务书执行期（包括延期后的执行期）到2020年</w:t>
      </w:r>
      <w:r w:rsidRPr="0033182E">
        <w:rPr>
          <w:rFonts w:ascii="仿宋_GB2312" w:eastAsia="仿宋_GB2312" w:hint="eastAsia"/>
          <w:sz w:val="32"/>
          <w:szCs w:val="32"/>
        </w:rPr>
        <w:lastRenderedPageBreak/>
        <w:t>12月31日之前的在研项目（含任务或课题）不在限项范围内。</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5.特邀咨评委委员不能申报项目（课题）；参与重点专项实施方案或本年度项目指南编制的专家，不能申报该重点专项项目（课题）。</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6.受聘于内地单位的外籍科学家及港、澳、台地区科学家可作为重点专项的项目（课题）负责人，全职受聘人员须由内地聘用单位提供全职聘用的有效材料，非全职受聘人员须由双方单位同时提供聘用的有效材料，并作为项目预申报材料一并提交。</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7.申报项目受理后，原则上不能更改申报单位和负责人。</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8.项目的具体申报要求，详见各重点专项的申报指南。</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各申报单位在正式提交项目申报书前可利用国家科技管理信息系统公共服务平台查询相关科研人员承担国家科技重大专项、国家重点研发计划重点专项、科技创新2030—重大项目在研项目（含任务或课题）情况，避免重复申报。</w:t>
      </w:r>
    </w:p>
    <w:p w:rsidR="0033182E" w:rsidRPr="004E2361" w:rsidRDefault="0033182E" w:rsidP="004E2361">
      <w:pPr>
        <w:ind w:firstLineChars="200" w:firstLine="640"/>
        <w:rPr>
          <w:rFonts w:ascii="黑体" w:eastAsia="黑体" w:hAnsi="黑体"/>
          <w:sz w:val="32"/>
          <w:szCs w:val="32"/>
        </w:rPr>
      </w:pPr>
      <w:r w:rsidRPr="004E2361">
        <w:rPr>
          <w:rFonts w:ascii="黑体" w:eastAsia="黑体" w:hAnsi="黑体" w:hint="eastAsia"/>
          <w:sz w:val="32"/>
          <w:szCs w:val="32"/>
        </w:rPr>
        <w:t>四、具体申报方式</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1.网上填报。本次申报试行无纸化申请，请各申报单位严格遵循国家、地方各项疫情防控要求，创新工作方法，充分运用视频会议、线上办公平台等信息化手段组建研发团队，减少人员聚集，通过国家科技管理信息系统公共服务平台（http://service.most.gov.cn）进行网上填报。项目管理</w:t>
      </w:r>
      <w:r w:rsidRPr="0033182E">
        <w:rPr>
          <w:rFonts w:ascii="仿宋_GB2312" w:eastAsia="仿宋_GB2312" w:hint="eastAsia"/>
          <w:sz w:val="32"/>
          <w:szCs w:val="32"/>
        </w:rPr>
        <w:lastRenderedPageBreak/>
        <w:t>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项目申报单位网上填报预申报书的受理时间为：2020年4月27日8:00至5月27日16:00。进入答辩评审环节的申报项目，由申报单位按要求填报正式申报书，并通过国家科技管理信息系统提交，具体时间和有关要求另行通知。</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2.组织推荐。请各推荐单位于2020年6月3日16:00前通过国家科技管理信息系统公共服务平台逐项确认推荐项目，并将加盖推荐单位公章的推荐函以电子扫描件上传。</w:t>
      </w:r>
    </w:p>
    <w:p w:rsidR="0033182E" w:rsidRPr="0033182E" w:rsidRDefault="0033182E" w:rsidP="004E2361">
      <w:pPr>
        <w:ind w:firstLineChars="200" w:firstLine="640"/>
        <w:rPr>
          <w:rFonts w:ascii="仿宋_GB2312" w:eastAsia="仿宋_GB2312"/>
          <w:sz w:val="32"/>
          <w:szCs w:val="32"/>
        </w:rPr>
      </w:pPr>
      <w:r w:rsidRPr="0033182E">
        <w:rPr>
          <w:rFonts w:ascii="仿宋_GB2312" w:eastAsia="仿宋_GB2312" w:hint="eastAsia"/>
          <w:sz w:val="32"/>
          <w:szCs w:val="32"/>
        </w:rPr>
        <w:t>3.技术咨询电话及邮箱：</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sz w:val="32"/>
          <w:szCs w:val="32"/>
        </w:rPr>
        <w:t>010-58882999（中继线）</w:t>
      </w:r>
      <w:r w:rsidRPr="0033182E">
        <w:rPr>
          <w:rFonts w:ascii="仿宋_GB2312" w:eastAsia="仿宋_GB2312" w:hint="eastAsia"/>
          <w:color w:val="000000" w:themeColor="text1"/>
          <w:sz w:val="32"/>
          <w:szCs w:val="32"/>
        </w:rPr>
        <w:t>，</w:t>
      </w:r>
      <w:hyperlink r:id="rId6" w:history="1">
        <w:r w:rsidRPr="0033182E">
          <w:rPr>
            <w:rStyle w:val="a3"/>
            <w:rFonts w:ascii="仿宋_GB2312" w:eastAsia="仿宋_GB2312" w:hint="eastAsia"/>
            <w:color w:val="000000" w:themeColor="text1"/>
            <w:sz w:val="32"/>
            <w:szCs w:val="32"/>
            <w:u w:val="none"/>
          </w:rPr>
          <w:t>program@istic.ac.cn</w:t>
        </w:r>
      </w:hyperlink>
      <w:r w:rsidRPr="0033182E">
        <w:rPr>
          <w:rFonts w:ascii="仿宋_GB2312" w:eastAsia="仿宋_GB2312" w:hint="eastAsia"/>
          <w:color w:val="000000" w:themeColor="text1"/>
          <w:sz w:val="32"/>
          <w:szCs w:val="32"/>
        </w:rPr>
        <w:t>。</w:t>
      </w:r>
    </w:p>
    <w:p w:rsidR="0033182E" w:rsidRPr="0033182E" w:rsidRDefault="004E2361" w:rsidP="004E236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33182E" w:rsidRPr="0033182E">
        <w:rPr>
          <w:rFonts w:ascii="仿宋_GB2312" w:eastAsia="仿宋_GB2312" w:hint="eastAsia"/>
          <w:color w:val="000000" w:themeColor="text1"/>
          <w:sz w:val="32"/>
          <w:szCs w:val="32"/>
        </w:rPr>
        <w:t>各重点专项业务咨询电话如下。</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（1）“干细胞及转化研究”试点专项咨询电话：010-88225180。</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（2）“纳米科技”重点专项咨询电话：010-68104460。</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（3）“量子调控与量子信息”重点专项咨询电话：010-68104388。</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（4）“大科学装置前沿研究”重点专项咨询电话：010-68104776。</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（5）“蛋白质机器与生命过程调控”重点专项咨询电话：</w:t>
      </w:r>
      <w:r w:rsidRPr="0033182E">
        <w:rPr>
          <w:rFonts w:ascii="仿宋_GB2312" w:eastAsia="仿宋_GB2312" w:hint="eastAsia"/>
          <w:color w:val="000000" w:themeColor="text1"/>
          <w:sz w:val="32"/>
          <w:szCs w:val="32"/>
        </w:rPr>
        <w:lastRenderedPageBreak/>
        <w:t>010-68104344。</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（6）“全球变化及应对”重点专项咨询电话：010-68104432。</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（7）“变革性技术关键科学问题”重点专项咨询电话：010-68104823。</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（8）“发育编程及其代谢调节”重点专项咨询电话：010-68104388。</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（9）“合成生物学”重点专项咨询电话：010-88225123，010-88225178。</w:t>
      </w:r>
    </w:p>
    <w:p w:rsidR="00053877" w:rsidRDefault="0033182E" w:rsidP="00B0684A">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附件：</w:t>
      </w:r>
    </w:p>
    <w:p w:rsidR="0033182E" w:rsidRPr="0033182E" w:rsidRDefault="00024890" w:rsidP="00053877">
      <w:pPr>
        <w:ind w:firstLineChars="200" w:firstLine="640"/>
        <w:rPr>
          <w:rFonts w:ascii="仿宋_GB2312" w:eastAsia="仿宋_GB2312"/>
          <w:color w:val="000000" w:themeColor="text1"/>
          <w:sz w:val="32"/>
          <w:szCs w:val="32"/>
        </w:rPr>
      </w:pPr>
      <w:hyperlink r:id="rId7" w:history="1">
        <w:r w:rsidR="0033182E" w:rsidRPr="0033182E">
          <w:rPr>
            <w:rStyle w:val="a3"/>
            <w:rFonts w:ascii="仿宋_GB2312" w:eastAsia="仿宋_GB2312" w:hint="eastAsia"/>
            <w:color w:val="000000" w:themeColor="text1"/>
            <w:sz w:val="32"/>
            <w:szCs w:val="32"/>
            <w:u w:val="none"/>
          </w:rPr>
          <w:t>1.内地与香港、内地与澳门科技合作委员会协商确定的港澳高校名单</w:t>
        </w:r>
      </w:hyperlink>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2</w:t>
      </w:r>
      <w:hyperlink r:id="rId8" w:history="1">
        <w:r w:rsidRPr="0033182E">
          <w:rPr>
            <w:rStyle w:val="a3"/>
            <w:rFonts w:ascii="仿宋_GB2312" w:eastAsia="仿宋_GB2312" w:hint="eastAsia"/>
            <w:color w:val="000000" w:themeColor="text1"/>
            <w:sz w:val="32"/>
            <w:szCs w:val="32"/>
            <w:u w:val="none"/>
          </w:rPr>
          <w:t>.“干细胞及转化研究”试点专项2020年度项目申报指南</w:t>
        </w:r>
      </w:hyperlink>
      <w:r w:rsidRPr="0033182E">
        <w:rPr>
          <w:rFonts w:ascii="仿宋_GB2312" w:eastAsia="仿宋_GB2312" w:hint="eastAsia"/>
          <w:color w:val="000000" w:themeColor="text1"/>
          <w:sz w:val="32"/>
          <w:szCs w:val="32"/>
        </w:rPr>
        <w:t>（</w:t>
      </w:r>
      <w:hyperlink r:id="rId9" w:history="1">
        <w:r w:rsidRPr="0033182E">
          <w:rPr>
            <w:rStyle w:val="a3"/>
            <w:rFonts w:ascii="仿宋_GB2312" w:eastAsia="仿宋_GB2312" w:hint="eastAsia"/>
            <w:color w:val="000000" w:themeColor="text1"/>
            <w:sz w:val="32"/>
            <w:szCs w:val="32"/>
            <w:u w:val="none"/>
          </w:rPr>
          <w:t>形式审查条件要求</w:t>
        </w:r>
      </w:hyperlink>
      <w:r w:rsidRPr="0033182E">
        <w:rPr>
          <w:rFonts w:ascii="仿宋_GB2312" w:eastAsia="仿宋_GB2312" w:hint="eastAsia"/>
          <w:color w:val="000000" w:themeColor="text1"/>
          <w:sz w:val="32"/>
          <w:szCs w:val="32"/>
        </w:rPr>
        <w:t>、</w:t>
      </w:r>
      <w:hyperlink r:id="rId10" w:history="1">
        <w:r w:rsidRPr="0033182E">
          <w:rPr>
            <w:rStyle w:val="a3"/>
            <w:rFonts w:ascii="仿宋_GB2312" w:eastAsia="仿宋_GB2312" w:hint="eastAsia"/>
            <w:color w:val="000000" w:themeColor="text1"/>
            <w:sz w:val="32"/>
            <w:szCs w:val="32"/>
            <w:u w:val="none"/>
          </w:rPr>
          <w:t>指南编制专家名单</w:t>
        </w:r>
      </w:hyperlink>
      <w:r w:rsidRPr="0033182E">
        <w:rPr>
          <w:rFonts w:ascii="仿宋_GB2312" w:eastAsia="仿宋_GB2312" w:hint="eastAsia"/>
          <w:color w:val="000000" w:themeColor="text1"/>
          <w:sz w:val="32"/>
          <w:szCs w:val="32"/>
        </w:rPr>
        <w:t>）</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3</w:t>
      </w:r>
      <w:hyperlink r:id="rId11" w:history="1">
        <w:r w:rsidRPr="0033182E">
          <w:rPr>
            <w:rStyle w:val="a3"/>
            <w:rFonts w:ascii="仿宋_GB2312" w:eastAsia="仿宋_GB2312" w:hint="eastAsia"/>
            <w:color w:val="000000" w:themeColor="text1"/>
            <w:sz w:val="32"/>
            <w:szCs w:val="32"/>
            <w:u w:val="none"/>
          </w:rPr>
          <w:t>.“纳米科技”重点专项2020年度项目申报指南</w:t>
        </w:r>
      </w:hyperlink>
      <w:r w:rsidRPr="0033182E">
        <w:rPr>
          <w:rFonts w:ascii="仿宋_GB2312" w:eastAsia="仿宋_GB2312" w:hint="eastAsia"/>
          <w:color w:val="000000" w:themeColor="text1"/>
          <w:sz w:val="32"/>
          <w:szCs w:val="32"/>
        </w:rPr>
        <w:t>（</w:t>
      </w:r>
      <w:hyperlink r:id="rId12" w:history="1">
        <w:r w:rsidRPr="0033182E">
          <w:rPr>
            <w:rStyle w:val="a3"/>
            <w:rFonts w:ascii="仿宋_GB2312" w:eastAsia="仿宋_GB2312" w:hint="eastAsia"/>
            <w:color w:val="000000" w:themeColor="text1"/>
            <w:sz w:val="32"/>
            <w:szCs w:val="32"/>
            <w:u w:val="none"/>
          </w:rPr>
          <w:t>形式审查条件要求</w:t>
        </w:r>
      </w:hyperlink>
      <w:r w:rsidRPr="0033182E">
        <w:rPr>
          <w:rFonts w:ascii="仿宋_GB2312" w:eastAsia="仿宋_GB2312" w:hint="eastAsia"/>
          <w:color w:val="000000" w:themeColor="text1"/>
          <w:sz w:val="32"/>
          <w:szCs w:val="32"/>
        </w:rPr>
        <w:t>、</w:t>
      </w:r>
      <w:hyperlink r:id="rId13" w:history="1">
        <w:r w:rsidRPr="0033182E">
          <w:rPr>
            <w:rStyle w:val="a3"/>
            <w:rFonts w:ascii="仿宋_GB2312" w:eastAsia="仿宋_GB2312" w:hint="eastAsia"/>
            <w:color w:val="000000" w:themeColor="text1"/>
            <w:sz w:val="32"/>
            <w:szCs w:val="32"/>
            <w:u w:val="none"/>
          </w:rPr>
          <w:t>指南编制专家名单</w:t>
        </w:r>
      </w:hyperlink>
      <w:r w:rsidRPr="0033182E">
        <w:rPr>
          <w:rFonts w:ascii="仿宋_GB2312" w:eastAsia="仿宋_GB2312" w:hint="eastAsia"/>
          <w:color w:val="000000" w:themeColor="text1"/>
          <w:sz w:val="32"/>
          <w:szCs w:val="32"/>
        </w:rPr>
        <w:t>）</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4</w:t>
      </w:r>
      <w:hyperlink r:id="rId14" w:history="1">
        <w:r w:rsidRPr="0033182E">
          <w:rPr>
            <w:rStyle w:val="a3"/>
            <w:rFonts w:ascii="仿宋_GB2312" w:eastAsia="仿宋_GB2312" w:hint="eastAsia"/>
            <w:color w:val="000000" w:themeColor="text1"/>
            <w:sz w:val="32"/>
            <w:szCs w:val="32"/>
            <w:u w:val="none"/>
          </w:rPr>
          <w:t>.“量子调控与量子信息”重点专项2020年度项目申报指南</w:t>
        </w:r>
      </w:hyperlink>
      <w:r w:rsidRPr="0033182E">
        <w:rPr>
          <w:rFonts w:ascii="仿宋_GB2312" w:eastAsia="仿宋_GB2312" w:hint="eastAsia"/>
          <w:color w:val="000000" w:themeColor="text1"/>
          <w:sz w:val="32"/>
          <w:szCs w:val="32"/>
        </w:rPr>
        <w:t>（</w:t>
      </w:r>
      <w:hyperlink r:id="rId15" w:history="1">
        <w:r w:rsidRPr="0033182E">
          <w:rPr>
            <w:rStyle w:val="a3"/>
            <w:rFonts w:ascii="仿宋_GB2312" w:eastAsia="仿宋_GB2312" w:hint="eastAsia"/>
            <w:color w:val="000000" w:themeColor="text1"/>
            <w:sz w:val="32"/>
            <w:szCs w:val="32"/>
            <w:u w:val="none"/>
          </w:rPr>
          <w:t>形式审查条件要求</w:t>
        </w:r>
      </w:hyperlink>
      <w:r w:rsidRPr="0033182E">
        <w:rPr>
          <w:rFonts w:ascii="仿宋_GB2312" w:eastAsia="仿宋_GB2312" w:hint="eastAsia"/>
          <w:color w:val="000000" w:themeColor="text1"/>
          <w:sz w:val="32"/>
          <w:szCs w:val="32"/>
        </w:rPr>
        <w:t>、</w:t>
      </w:r>
      <w:hyperlink r:id="rId16" w:history="1">
        <w:r w:rsidRPr="0033182E">
          <w:rPr>
            <w:rStyle w:val="a3"/>
            <w:rFonts w:ascii="仿宋_GB2312" w:eastAsia="仿宋_GB2312" w:hint="eastAsia"/>
            <w:color w:val="000000" w:themeColor="text1"/>
            <w:sz w:val="32"/>
            <w:szCs w:val="32"/>
            <w:u w:val="none"/>
          </w:rPr>
          <w:t>指南编制专家名单</w:t>
        </w:r>
      </w:hyperlink>
      <w:r w:rsidRPr="0033182E">
        <w:rPr>
          <w:rFonts w:ascii="仿宋_GB2312" w:eastAsia="仿宋_GB2312" w:hint="eastAsia"/>
          <w:color w:val="000000" w:themeColor="text1"/>
          <w:sz w:val="32"/>
          <w:szCs w:val="32"/>
        </w:rPr>
        <w:t>）</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5</w:t>
      </w:r>
      <w:hyperlink r:id="rId17" w:history="1">
        <w:r w:rsidRPr="0033182E">
          <w:rPr>
            <w:rStyle w:val="a3"/>
            <w:rFonts w:ascii="仿宋_GB2312" w:eastAsia="仿宋_GB2312" w:hint="eastAsia"/>
            <w:color w:val="000000" w:themeColor="text1"/>
            <w:sz w:val="32"/>
            <w:szCs w:val="32"/>
            <w:u w:val="none"/>
          </w:rPr>
          <w:t>.“大科学装置前沿研究”重点专项2020年度项目申报指南</w:t>
        </w:r>
      </w:hyperlink>
      <w:r w:rsidRPr="0033182E">
        <w:rPr>
          <w:rFonts w:ascii="仿宋_GB2312" w:eastAsia="仿宋_GB2312" w:hint="eastAsia"/>
          <w:color w:val="000000" w:themeColor="text1"/>
          <w:sz w:val="32"/>
          <w:szCs w:val="32"/>
        </w:rPr>
        <w:t>（</w:t>
      </w:r>
      <w:hyperlink r:id="rId18" w:history="1">
        <w:r w:rsidRPr="0033182E">
          <w:rPr>
            <w:rStyle w:val="a3"/>
            <w:rFonts w:ascii="仿宋_GB2312" w:eastAsia="仿宋_GB2312" w:hint="eastAsia"/>
            <w:color w:val="000000" w:themeColor="text1"/>
            <w:sz w:val="32"/>
            <w:szCs w:val="32"/>
            <w:u w:val="none"/>
          </w:rPr>
          <w:t>形式审查条件要求</w:t>
        </w:r>
      </w:hyperlink>
      <w:r w:rsidRPr="0033182E">
        <w:rPr>
          <w:rFonts w:ascii="仿宋_GB2312" w:eastAsia="仿宋_GB2312" w:hint="eastAsia"/>
          <w:color w:val="000000" w:themeColor="text1"/>
          <w:sz w:val="32"/>
          <w:szCs w:val="32"/>
        </w:rPr>
        <w:t>、</w:t>
      </w:r>
      <w:hyperlink r:id="rId19" w:history="1">
        <w:r w:rsidRPr="0033182E">
          <w:rPr>
            <w:rStyle w:val="a3"/>
            <w:rFonts w:ascii="仿宋_GB2312" w:eastAsia="仿宋_GB2312" w:hint="eastAsia"/>
            <w:color w:val="000000" w:themeColor="text1"/>
            <w:sz w:val="32"/>
            <w:szCs w:val="32"/>
            <w:u w:val="none"/>
          </w:rPr>
          <w:t>指南编制专家名单</w:t>
        </w:r>
      </w:hyperlink>
      <w:r w:rsidRPr="0033182E">
        <w:rPr>
          <w:rFonts w:ascii="仿宋_GB2312" w:eastAsia="仿宋_GB2312" w:hint="eastAsia"/>
          <w:color w:val="000000" w:themeColor="text1"/>
          <w:sz w:val="32"/>
          <w:szCs w:val="32"/>
        </w:rPr>
        <w:t>）</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6</w:t>
      </w:r>
      <w:hyperlink r:id="rId20" w:history="1">
        <w:r w:rsidRPr="0033182E">
          <w:rPr>
            <w:rStyle w:val="a3"/>
            <w:rFonts w:ascii="仿宋_GB2312" w:eastAsia="仿宋_GB2312" w:hint="eastAsia"/>
            <w:color w:val="000000" w:themeColor="text1"/>
            <w:sz w:val="32"/>
            <w:szCs w:val="32"/>
            <w:u w:val="none"/>
          </w:rPr>
          <w:t>.“蛋白质机器与生命过程调控”重点专项2020年度项目申报指南</w:t>
        </w:r>
      </w:hyperlink>
      <w:r w:rsidRPr="0033182E">
        <w:rPr>
          <w:rFonts w:ascii="仿宋_GB2312" w:eastAsia="仿宋_GB2312" w:hint="eastAsia"/>
          <w:color w:val="000000" w:themeColor="text1"/>
          <w:sz w:val="32"/>
          <w:szCs w:val="32"/>
        </w:rPr>
        <w:t>（</w:t>
      </w:r>
      <w:hyperlink r:id="rId21" w:history="1">
        <w:r w:rsidRPr="0033182E">
          <w:rPr>
            <w:rStyle w:val="a3"/>
            <w:rFonts w:ascii="仿宋_GB2312" w:eastAsia="仿宋_GB2312" w:hint="eastAsia"/>
            <w:color w:val="000000" w:themeColor="text1"/>
            <w:sz w:val="32"/>
            <w:szCs w:val="32"/>
            <w:u w:val="none"/>
          </w:rPr>
          <w:t>形式审查条件要求</w:t>
        </w:r>
      </w:hyperlink>
      <w:r w:rsidRPr="0033182E">
        <w:rPr>
          <w:rFonts w:ascii="仿宋_GB2312" w:eastAsia="仿宋_GB2312" w:hint="eastAsia"/>
          <w:color w:val="000000" w:themeColor="text1"/>
          <w:sz w:val="32"/>
          <w:szCs w:val="32"/>
        </w:rPr>
        <w:t>、</w:t>
      </w:r>
      <w:hyperlink r:id="rId22" w:history="1">
        <w:r w:rsidRPr="0033182E">
          <w:rPr>
            <w:rStyle w:val="a3"/>
            <w:rFonts w:ascii="仿宋_GB2312" w:eastAsia="仿宋_GB2312" w:hint="eastAsia"/>
            <w:color w:val="000000" w:themeColor="text1"/>
            <w:sz w:val="32"/>
            <w:szCs w:val="32"/>
            <w:u w:val="none"/>
          </w:rPr>
          <w:t>指南编制专家名单</w:t>
        </w:r>
      </w:hyperlink>
      <w:r w:rsidRPr="0033182E">
        <w:rPr>
          <w:rFonts w:ascii="仿宋_GB2312" w:eastAsia="仿宋_GB2312" w:hint="eastAsia"/>
          <w:color w:val="000000" w:themeColor="text1"/>
          <w:sz w:val="32"/>
          <w:szCs w:val="32"/>
        </w:rPr>
        <w:t>）</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lastRenderedPageBreak/>
        <w:t>7</w:t>
      </w:r>
      <w:hyperlink r:id="rId23" w:history="1">
        <w:r w:rsidRPr="0033182E">
          <w:rPr>
            <w:rStyle w:val="a3"/>
            <w:rFonts w:ascii="仿宋_GB2312" w:eastAsia="仿宋_GB2312" w:hint="eastAsia"/>
            <w:color w:val="000000" w:themeColor="text1"/>
            <w:sz w:val="32"/>
            <w:szCs w:val="32"/>
            <w:u w:val="none"/>
          </w:rPr>
          <w:t>.“全球变化及应对”重点专项2020年度项目申报指南</w:t>
        </w:r>
      </w:hyperlink>
      <w:r w:rsidRPr="0033182E">
        <w:rPr>
          <w:rFonts w:ascii="仿宋_GB2312" w:eastAsia="仿宋_GB2312" w:hint="eastAsia"/>
          <w:color w:val="000000" w:themeColor="text1"/>
          <w:sz w:val="32"/>
          <w:szCs w:val="32"/>
        </w:rPr>
        <w:t>（</w:t>
      </w:r>
      <w:hyperlink r:id="rId24" w:history="1">
        <w:r w:rsidRPr="0033182E">
          <w:rPr>
            <w:rStyle w:val="a3"/>
            <w:rFonts w:ascii="仿宋_GB2312" w:eastAsia="仿宋_GB2312" w:hint="eastAsia"/>
            <w:color w:val="000000" w:themeColor="text1"/>
            <w:sz w:val="32"/>
            <w:szCs w:val="32"/>
            <w:u w:val="none"/>
          </w:rPr>
          <w:t>形式审查条件要求</w:t>
        </w:r>
      </w:hyperlink>
      <w:r w:rsidRPr="0033182E">
        <w:rPr>
          <w:rFonts w:ascii="仿宋_GB2312" w:eastAsia="仿宋_GB2312" w:hint="eastAsia"/>
          <w:color w:val="000000" w:themeColor="text1"/>
          <w:sz w:val="32"/>
          <w:szCs w:val="32"/>
        </w:rPr>
        <w:t>、</w:t>
      </w:r>
      <w:hyperlink r:id="rId25" w:history="1">
        <w:r w:rsidRPr="0033182E">
          <w:rPr>
            <w:rStyle w:val="a3"/>
            <w:rFonts w:ascii="仿宋_GB2312" w:eastAsia="仿宋_GB2312" w:hint="eastAsia"/>
            <w:color w:val="000000" w:themeColor="text1"/>
            <w:sz w:val="32"/>
            <w:szCs w:val="32"/>
            <w:u w:val="none"/>
          </w:rPr>
          <w:t>指南编制专家名单</w:t>
        </w:r>
      </w:hyperlink>
      <w:r w:rsidRPr="0033182E">
        <w:rPr>
          <w:rFonts w:ascii="仿宋_GB2312" w:eastAsia="仿宋_GB2312" w:hint="eastAsia"/>
          <w:color w:val="000000" w:themeColor="text1"/>
          <w:sz w:val="32"/>
          <w:szCs w:val="32"/>
        </w:rPr>
        <w:t>）</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8</w:t>
      </w:r>
      <w:hyperlink r:id="rId26" w:history="1">
        <w:r w:rsidRPr="0033182E">
          <w:rPr>
            <w:rStyle w:val="a3"/>
            <w:rFonts w:ascii="仿宋_GB2312" w:eastAsia="仿宋_GB2312" w:hint="eastAsia"/>
            <w:color w:val="000000" w:themeColor="text1"/>
            <w:sz w:val="32"/>
            <w:szCs w:val="32"/>
            <w:u w:val="none"/>
          </w:rPr>
          <w:t>.“变革性技术关键科学问题”重点专项2020年度项目申报指南</w:t>
        </w:r>
      </w:hyperlink>
      <w:r w:rsidRPr="0033182E">
        <w:rPr>
          <w:rFonts w:ascii="仿宋_GB2312" w:eastAsia="仿宋_GB2312" w:hint="eastAsia"/>
          <w:color w:val="000000" w:themeColor="text1"/>
          <w:sz w:val="32"/>
          <w:szCs w:val="32"/>
        </w:rPr>
        <w:t>（</w:t>
      </w:r>
      <w:hyperlink r:id="rId27" w:history="1">
        <w:r w:rsidRPr="0033182E">
          <w:rPr>
            <w:rStyle w:val="a3"/>
            <w:rFonts w:ascii="仿宋_GB2312" w:eastAsia="仿宋_GB2312" w:hint="eastAsia"/>
            <w:color w:val="000000" w:themeColor="text1"/>
            <w:sz w:val="32"/>
            <w:szCs w:val="32"/>
            <w:u w:val="none"/>
          </w:rPr>
          <w:t>形式审查条件要求</w:t>
        </w:r>
      </w:hyperlink>
      <w:r w:rsidRPr="0033182E">
        <w:rPr>
          <w:rFonts w:ascii="仿宋_GB2312" w:eastAsia="仿宋_GB2312" w:hint="eastAsia"/>
          <w:color w:val="000000" w:themeColor="text1"/>
          <w:sz w:val="32"/>
          <w:szCs w:val="32"/>
        </w:rPr>
        <w:t>、</w:t>
      </w:r>
      <w:hyperlink r:id="rId28" w:history="1">
        <w:r w:rsidRPr="0033182E">
          <w:rPr>
            <w:rStyle w:val="a3"/>
            <w:rFonts w:ascii="仿宋_GB2312" w:eastAsia="仿宋_GB2312" w:hint="eastAsia"/>
            <w:color w:val="000000" w:themeColor="text1"/>
            <w:sz w:val="32"/>
            <w:szCs w:val="32"/>
            <w:u w:val="none"/>
          </w:rPr>
          <w:t>指南编制专家名单</w:t>
        </w:r>
      </w:hyperlink>
      <w:r w:rsidRPr="0033182E">
        <w:rPr>
          <w:rFonts w:ascii="仿宋_GB2312" w:eastAsia="仿宋_GB2312" w:hint="eastAsia"/>
          <w:color w:val="000000" w:themeColor="text1"/>
          <w:sz w:val="32"/>
          <w:szCs w:val="32"/>
        </w:rPr>
        <w:t>）</w:t>
      </w:r>
    </w:p>
    <w:p w:rsidR="0033182E" w:rsidRPr="0033182E" w:rsidRDefault="0033182E" w:rsidP="004E2361">
      <w:pPr>
        <w:ind w:firstLineChars="200" w:firstLine="640"/>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9</w:t>
      </w:r>
      <w:hyperlink r:id="rId29" w:history="1">
        <w:r w:rsidRPr="0033182E">
          <w:rPr>
            <w:rStyle w:val="a3"/>
            <w:rFonts w:ascii="仿宋_GB2312" w:eastAsia="仿宋_GB2312" w:hint="eastAsia"/>
            <w:color w:val="000000" w:themeColor="text1"/>
            <w:sz w:val="32"/>
            <w:szCs w:val="32"/>
            <w:u w:val="none"/>
          </w:rPr>
          <w:t>.“发育编程及其代谢调节”重点专项2020年度项目申报指南</w:t>
        </w:r>
      </w:hyperlink>
      <w:r w:rsidRPr="0033182E">
        <w:rPr>
          <w:rFonts w:ascii="仿宋_GB2312" w:eastAsia="仿宋_GB2312" w:hint="eastAsia"/>
          <w:color w:val="000000" w:themeColor="text1"/>
          <w:sz w:val="32"/>
          <w:szCs w:val="32"/>
        </w:rPr>
        <w:t>（</w:t>
      </w:r>
      <w:hyperlink r:id="rId30" w:history="1">
        <w:r w:rsidRPr="0033182E">
          <w:rPr>
            <w:rStyle w:val="a3"/>
            <w:rFonts w:ascii="仿宋_GB2312" w:eastAsia="仿宋_GB2312" w:hint="eastAsia"/>
            <w:color w:val="000000" w:themeColor="text1"/>
            <w:sz w:val="32"/>
            <w:szCs w:val="32"/>
            <w:u w:val="none"/>
          </w:rPr>
          <w:t>形式审查条件要求</w:t>
        </w:r>
      </w:hyperlink>
      <w:r w:rsidRPr="0033182E">
        <w:rPr>
          <w:rFonts w:ascii="仿宋_GB2312" w:eastAsia="仿宋_GB2312" w:hint="eastAsia"/>
          <w:color w:val="000000" w:themeColor="text1"/>
          <w:sz w:val="32"/>
          <w:szCs w:val="32"/>
        </w:rPr>
        <w:t>、</w:t>
      </w:r>
      <w:hyperlink r:id="rId31" w:history="1">
        <w:r w:rsidRPr="0033182E">
          <w:rPr>
            <w:rStyle w:val="a3"/>
            <w:rFonts w:ascii="仿宋_GB2312" w:eastAsia="仿宋_GB2312" w:hint="eastAsia"/>
            <w:color w:val="000000" w:themeColor="text1"/>
            <w:sz w:val="32"/>
            <w:szCs w:val="32"/>
            <w:u w:val="none"/>
          </w:rPr>
          <w:t>指南编制专家名单</w:t>
        </w:r>
      </w:hyperlink>
      <w:r w:rsidRPr="0033182E">
        <w:rPr>
          <w:rFonts w:ascii="仿宋_GB2312" w:eastAsia="仿宋_GB2312" w:hint="eastAsia"/>
          <w:color w:val="000000" w:themeColor="text1"/>
          <w:sz w:val="32"/>
          <w:szCs w:val="32"/>
        </w:rPr>
        <w:t>）</w:t>
      </w:r>
    </w:p>
    <w:p w:rsidR="0033182E" w:rsidRPr="0033182E" w:rsidRDefault="0033182E" w:rsidP="004E2361">
      <w:pPr>
        <w:ind w:firstLineChars="200" w:firstLine="640"/>
        <w:rPr>
          <w:rFonts w:ascii="仿宋_GB2312" w:eastAsia="仿宋_GB2312"/>
          <w:color w:val="000000" w:themeColor="text1"/>
          <w:sz w:val="32"/>
          <w:szCs w:val="32"/>
        </w:rPr>
      </w:pPr>
      <w:bookmarkStart w:id="0" w:name="_GoBack"/>
      <w:bookmarkEnd w:id="0"/>
      <w:r w:rsidRPr="0033182E">
        <w:rPr>
          <w:rFonts w:ascii="仿宋_GB2312" w:eastAsia="仿宋_GB2312" w:hint="eastAsia"/>
          <w:color w:val="000000" w:themeColor="text1"/>
          <w:sz w:val="32"/>
          <w:szCs w:val="32"/>
        </w:rPr>
        <w:t>10</w:t>
      </w:r>
      <w:hyperlink r:id="rId32" w:history="1">
        <w:r w:rsidRPr="0033182E">
          <w:rPr>
            <w:rStyle w:val="a3"/>
            <w:rFonts w:ascii="仿宋_GB2312" w:eastAsia="仿宋_GB2312" w:hint="eastAsia"/>
            <w:color w:val="000000" w:themeColor="text1"/>
            <w:sz w:val="32"/>
            <w:szCs w:val="32"/>
            <w:u w:val="none"/>
          </w:rPr>
          <w:t>.“合成生物学”重点专项2020年度项目申报指南</w:t>
        </w:r>
      </w:hyperlink>
      <w:r w:rsidRPr="0033182E">
        <w:rPr>
          <w:rFonts w:ascii="仿宋_GB2312" w:eastAsia="仿宋_GB2312" w:hint="eastAsia"/>
          <w:color w:val="000000" w:themeColor="text1"/>
          <w:sz w:val="32"/>
          <w:szCs w:val="32"/>
        </w:rPr>
        <w:t>（</w:t>
      </w:r>
      <w:hyperlink r:id="rId33" w:history="1">
        <w:r w:rsidRPr="0033182E">
          <w:rPr>
            <w:rStyle w:val="a3"/>
            <w:rFonts w:ascii="仿宋_GB2312" w:eastAsia="仿宋_GB2312" w:hint="eastAsia"/>
            <w:color w:val="000000" w:themeColor="text1"/>
            <w:sz w:val="32"/>
            <w:szCs w:val="32"/>
            <w:u w:val="none"/>
          </w:rPr>
          <w:t>形式审查条件要求</w:t>
        </w:r>
      </w:hyperlink>
      <w:r w:rsidRPr="0033182E">
        <w:rPr>
          <w:rFonts w:ascii="仿宋_GB2312" w:eastAsia="仿宋_GB2312" w:hint="eastAsia"/>
          <w:color w:val="000000" w:themeColor="text1"/>
          <w:sz w:val="32"/>
          <w:szCs w:val="32"/>
        </w:rPr>
        <w:t>、</w:t>
      </w:r>
      <w:hyperlink r:id="rId34" w:history="1">
        <w:r w:rsidRPr="0033182E">
          <w:rPr>
            <w:rStyle w:val="a3"/>
            <w:rFonts w:ascii="仿宋_GB2312" w:eastAsia="仿宋_GB2312" w:hint="eastAsia"/>
            <w:color w:val="000000" w:themeColor="text1"/>
            <w:sz w:val="32"/>
            <w:szCs w:val="32"/>
            <w:u w:val="none"/>
          </w:rPr>
          <w:t>指南编制专家名单</w:t>
        </w:r>
      </w:hyperlink>
      <w:r w:rsidRPr="0033182E">
        <w:rPr>
          <w:rFonts w:ascii="仿宋_GB2312" w:eastAsia="仿宋_GB2312" w:hint="eastAsia"/>
          <w:color w:val="000000" w:themeColor="text1"/>
          <w:sz w:val="32"/>
          <w:szCs w:val="32"/>
        </w:rPr>
        <w:t>）</w:t>
      </w:r>
    </w:p>
    <w:p w:rsidR="0033182E" w:rsidRDefault="0033182E" w:rsidP="0033182E">
      <w:pPr>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 </w:t>
      </w:r>
    </w:p>
    <w:p w:rsidR="004E2361" w:rsidRPr="0033182E" w:rsidRDefault="004E2361" w:rsidP="0033182E">
      <w:pPr>
        <w:rPr>
          <w:rFonts w:ascii="仿宋_GB2312" w:eastAsia="仿宋_GB2312"/>
          <w:color w:val="000000" w:themeColor="text1"/>
          <w:sz w:val="32"/>
          <w:szCs w:val="32"/>
        </w:rPr>
      </w:pPr>
    </w:p>
    <w:p w:rsidR="00A022DE" w:rsidRDefault="0033182E" w:rsidP="004E2361">
      <w:pPr>
        <w:jc w:val="right"/>
        <w:rPr>
          <w:rFonts w:ascii="仿宋_GB2312" w:eastAsia="仿宋_GB2312"/>
          <w:color w:val="000000" w:themeColor="text1"/>
          <w:sz w:val="32"/>
          <w:szCs w:val="32"/>
        </w:rPr>
      </w:pPr>
      <w:r w:rsidRPr="0033182E">
        <w:rPr>
          <w:rFonts w:ascii="仿宋_GB2312" w:eastAsia="仿宋_GB2312" w:hint="eastAsia"/>
          <w:color w:val="000000" w:themeColor="text1"/>
          <w:sz w:val="32"/>
          <w:szCs w:val="32"/>
        </w:rPr>
        <w:t>科 技 部</w:t>
      </w:r>
      <w:r w:rsidRPr="0033182E">
        <w:rPr>
          <w:rFonts w:ascii="仿宋_GB2312" w:eastAsia="仿宋_GB2312" w:hint="eastAsia"/>
          <w:color w:val="000000" w:themeColor="text1"/>
          <w:sz w:val="32"/>
          <w:szCs w:val="32"/>
        </w:rPr>
        <w:t>     </w:t>
      </w:r>
    </w:p>
    <w:p w:rsidR="0033182E" w:rsidRPr="0033182E" w:rsidRDefault="00A022DE" w:rsidP="00A022DE">
      <w:pPr>
        <w:wordWrap w:val="0"/>
        <w:jc w:val="right"/>
        <w:rPr>
          <w:rFonts w:ascii="仿宋_GB2312" w:eastAsia="仿宋_GB2312"/>
          <w:color w:val="000000" w:themeColor="text1"/>
          <w:sz w:val="32"/>
          <w:szCs w:val="32"/>
        </w:rPr>
      </w:pPr>
      <w:r>
        <w:rPr>
          <w:rFonts w:ascii="仿宋_GB2312" w:eastAsia="仿宋_GB2312"/>
          <w:color w:val="000000" w:themeColor="text1"/>
          <w:sz w:val="32"/>
          <w:szCs w:val="32"/>
        </w:rPr>
        <w:t xml:space="preserve">  </w:t>
      </w:r>
      <w:r w:rsidR="0033182E" w:rsidRPr="0033182E">
        <w:rPr>
          <w:rFonts w:ascii="仿宋_GB2312" w:eastAsia="仿宋_GB2312" w:hint="eastAsia"/>
          <w:color w:val="000000" w:themeColor="text1"/>
          <w:sz w:val="32"/>
          <w:szCs w:val="32"/>
        </w:rPr>
        <w:t>2020年3月30日</w:t>
      </w:r>
      <w:r w:rsidR="0033182E" w:rsidRPr="0033182E">
        <w:rPr>
          <w:rFonts w:ascii="仿宋_GB2312" w:eastAsia="仿宋_GB2312" w:hint="eastAsia"/>
          <w:color w:val="000000" w:themeColor="text1"/>
          <w:sz w:val="32"/>
          <w:szCs w:val="32"/>
        </w:rPr>
        <w:t> </w:t>
      </w:r>
    </w:p>
    <w:p w:rsidR="0033182E" w:rsidRPr="0033182E" w:rsidRDefault="0033182E">
      <w:pPr>
        <w:rPr>
          <w:rFonts w:ascii="仿宋_GB2312" w:eastAsia="仿宋_GB2312"/>
          <w:sz w:val="32"/>
          <w:szCs w:val="32"/>
        </w:rPr>
      </w:pPr>
    </w:p>
    <w:sectPr w:rsidR="0033182E" w:rsidRPr="003318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90" w:rsidRDefault="00024890" w:rsidP="004E2361">
      <w:r>
        <w:separator/>
      </w:r>
    </w:p>
  </w:endnote>
  <w:endnote w:type="continuationSeparator" w:id="0">
    <w:p w:rsidR="00024890" w:rsidRDefault="00024890" w:rsidP="004E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90" w:rsidRDefault="00024890" w:rsidP="004E2361">
      <w:r>
        <w:separator/>
      </w:r>
    </w:p>
  </w:footnote>
  <w:footnote w:type="continuationSeparator" w:id="0">
    <w:p w:rsidR="00024890" w:rsidRDefault="00024890" w:rsidP="004E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39"/>
    <w:rsid w:val="00024890"/>
    <w:rsid w:val="00053877"/>
    <w:rsid w:val="00056AB4"/>
    <w:rsid w:val="002645F4"/>
    <w:rsid w:val="0032637C"/>
    <w:rsid w:val="0033182E"/>
    <w:rsid w:val="003D4CA2"/>
    <w:rsid w:val="004B1896"/>
    <w:rsid w:val="004E2361"/>
    <w:rsid w:val="00681A7E"/>
    <w:rsid w:val="006F1C39"/>
    <w:rsid w:val="00A022DE"/>
    <w:rsid w:val="00A42125"/>
    <w:rsid w:val="00B0684A"/>
    <w:rsid w:val="00C4127D"/>
    <w:rsid w:val="00CF501E"/>
    <w:rsid w:val="00EB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93399"/>
  <w15:docId w15:val="{E9AE3F97-C15A-40C7-9517-F48EF955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182E"/>
    <w:rPr>
      <w:color w:val="0563C1" w:themeColor="hyperlink"/>
      <w:u w:val="single"/>
    </w:rPr>
  </w:style>
  <w:style w:type="paragraph" w:styleId="a4">
    <w:name w:val="header"/>
    <w:basedOn w:val="a"/>
    <w:link w:val="a5"/>
    <w:uiPriority w:val="99"/>
    <w:unhideWhenUsed/>
    <w:rsid w:val="004E236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E2361"/>
    <w:rPr>
      <w:sz w:val="18"/>
      <w:szCs w:val="18"/>
    </w:rPr>
  </w:style>
  <w:style w:type="paragraph" w:styleId="a6">
    <w:name w:val="footer"/>
    <w:basedOn w:val="a"/>
    <w:link w:val="a7"/>
    <w:uiPriority w:val="99"/>
    <w:unhideWhenUsed/>
    <w:rsid w:val="004E2361"/>
    <w:pPr>
      <w:tabs>
        <w:tab w:val="center" w:pos="4153"/>
        <w:tab w:val="right" w:pos="8306"/>
      </w:tabs>
      <w:snapToGrid w:val="0"/>
      <w:jc w:val="left"/>
    </w:pPr>
    <w:rPr>
      <w:sz w:val="18"/>
      <w:szCs w:val="18"/>
    </w:rPr>
  </w:style>
  <w:style w:type="character" w:customStyle="1" w:styleId="a7">
    <w:name w:val="页脚 字符"/>
    <w:basedOn w:val="a0"/>
    <w:link w:val="a6"/>
    <w:uiPriority w:val="99"/>
    <w:rsid w:val="004E23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8841">
      <w:bodyDiv w:val="1"/>
      <w:marLeft w:val="0"/>
      <w:marRight w:val="0"/>
      <w:marTop w:val="0"/>
      <w:marBottom w:val="0"/>
      <w:divBdr>
        <w:top w:val="none" w:sz="0" w:space="0" w:color="auto"/>
        <w:left w:val="none" w:sz="0" w:space="0" w:color="auto"/>
        <w:bottom w:val="none" w:sz="0" w:space="0" w:color="auto"/>
        <w:right w:val="none" w:sz="0" w:space="0" w:color="auto"/>
      </w:divBdr>
      <w:divsChild>
        <w:div w:id="530803216">
          <w:marLeft w:val="0"/>
          <w:marRight w:val="0"/>
          <w:marTop w:val="150"/>
          <w:marBottom w:val="150"/>
          <w:divBdr>
            <w:top w:val="none" w:sz="0" w:space="0" w:color="auto"/>
            <w:left w:val="none" w:sz="0" w:space="0" w:color="auto"/>
            <w:bottom w:val="none" w:sz="0" w:space="0" w:color="auto"/>
            <w:right w:val="none" w:sz="0" w:space="0" w:color="auto"/>
          </w:divBdr>
          <w:divsChild>
            <w:div w:id="1280069909">
              <w:marLeft w:val="0"/>
              <w:marRight w:val="0"/>
              <w:marTop w:val="0"/>
              <w:marBottom w:val="0"/>
              <w:divBdr>
                <w:top w:val="none" w:sz="0" w:space="0" w:color="auto"/>
                <w:left w:val="none" w:sz="0" w:space="0" w:color="auto"/>
                <w:bottom w:val="none" w:sz="0" w:space="0" w:color="auto"/>
                <w:right w:val="none" w:sz="0" w:space="0" w:color="auto"/>
              </w:divBdr>
              <w:divsChild>
                <w:div w:id="19856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28251">
      <w:bodyDiv w:val="1"/>
      <w:marLeft w:val="0"/>
      <w:marRight w:val="0"/>
      <w:marTop w:val="0"/>
      <w:marBottom w:val="0"/>
      <w:divBdr>
        <w:top w:val="none" w:sz="0" w:space="0" w:color="auto"/>
        <w:left w:val="none" w:sz="0" w:space="0" w:color="auto"/>
        <w:bottom w:val="none" w:sz="0" w:space="0" w:color="auto"/>
        <w:right w:val="none" w:sz="0" w:space="0" w:color="auto"/>
      </w:divBdr>
      <w:divsChild>
        <w:div w:id="439178356">
          <w:marLeft w:val="0"/>
          <w:marRight w:val="0"/>
          <w:marTop w:val="150"/>
          <w:marBottom w:val="150"/>
          <w:divBdr>
            <w:top w:val="none" w:sz="0" w:space="0" w:color="auto"/>
            <w:left w:val="none" w:sz="0" w:space="0" w:color="auto"/>
            <w:bottom w:val="none" w:sz="0" w:space="0" w:color="auto"/>
            <w:right w:val="none" w:sz="0" w:space="0" w:color="auto"/>
          </w:divBdr>
          <w:divsChild>
            <w:div w:id="1208686060">
              <w:marLeft w:val="0"/>
              <w:marRight w:val="0"/>
              <w:marTop w:val="0"/>
              <w:marBottom w:val="0"/>
              <w:divBdr>
                <w:top w:val="none" w:sz="0" w:space="0" w:color="auto"/>
                <w:left w:val="none" w:sz="0" w:space="0" w:color="auto"/>
                <w:bottom w:val="none" w:sz="0" w:space="0" w:color="auto"/>
                <w:right w:val="none" w:sz="0" w:space="0" w:color="auto"/>
              </w:divBdr>
              <w:divsChild>
                <w:div w:id="3271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6913">
      <w:bodyDiv w:val="1"/>
      <w:marLeft w:val="0"/>
      <w:marRight w:val="0"/>
      <w:marTop w:val="0"/>
      <w:marBottom w:val="0"/>
      <w:divBdr>
        <w:top w:val="none" w:sz="0" w:space="0" w:color="auto"/>
        <w:left w:val="none" w:sz="0" w:space="0" w:color="auto"/>
        <w:bottom w:val="none" w:sz="0" w:space="0" w:color="auto"/>
        <w:right w:val="none" w:sz="0" w:space="0" w:color="auto"/>
      </w:divBdr>
      <w:divsChild>
        <w:div w:id="788741989">
          <w:marLeft w:val="0"/>
          <w:marRight w:val="0"/>
          <w:marTop w:val="150"/>
          <w:marBottom w:val="150"/>
          <w:divBdr>
            <w:top w:val="none" w:sz="0" w:space="0" w:color="auto"/>
            <w:left w:val="none" w:sz="0" w:space="0" w:color="auto"/>
            <w:bottom w:val="none" w:sz="0" w:space="0" w:color="auto"/>
            <w:right w:val="none" w:sz="0" w:space="0" w:color="auto"/>
          </w:divBdr>
          <w:divsChild>
            <w:div w:id="14320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4842">
      <w:bodyDiv w:val="1"/>
      <w:marLeft w:val="0"/>
      <w:marRight w:val="0"/>
      <w:marTop w:val="0"/>
      <w:marBottom w:val="0"/>
      <w:divBdr>
        <w:top w:val="none" w:sz="0" w:space="0" w:color="auto"/>
        <w:left w:val="none" w:sz="0" w:space="0" w:color="auto"/>
        <w:bottom w:val="none" w:sz="0" w:space="0" w:color="auto"/>
        <w:right w:val="none" w:sz="0" w:space="0" w:color="auto"/>
      </w:divBdr>
      <w:divsChild>
        <w:div w:id="131607556">
          <w:marLeft w:val="0"/>
          <w:marRight w:val="0"/>
          <w:marTop w:val="150"/>
          <w:marBottom w:val="150"/>
          <w:divBdr>
            <w:top w:val="none" w:sz="0" w:space="0" w:color="auto"/>
            <w:left w:val="none" w:sz="0" w:space="0" w:color="auto"/>
            <w:bottom w:val="none" w:sz="0" w:space="0" w:color="auto"/>
            <w:right w:val="none" w:sz="0" w:space="0" w:color="auto"/>
          </w:divBdr>
          <w:divsChild>
            <w:div w:id="1949658814">
              <w:marLeft w:val="0"/>
              <w:marRight w:val="0"/>
              <w:marTop w:val="0"/>
              <w:marBottom w:val="0"/>
              <w:divBdr>
                <w:top w:val="none" w:sz="0" w:space="0" w:color="auto"/>
                <w:left w:val="none" w:sz="0" w:space="0" w:color="auto"/>
                <w:bottom w:val="none" w:sz="0" w:space="0" w:color="auto"/>
                <w:right w:val="none" w:sz="0" w:space="0" w:color="auto"/>
              </w:divBdr>
              <w:divsChild>
                <w:div w:id="9118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4663">
      <w:bodyDiv w:val="1"/>
      <w:marLeft w:val="0"/>
      <w:marRight w:val="0"/>
      <w:marTop w:val="0"/>
      <w:marBottom w:val="0"/>
      <w:divBdr>
        <w:top w:val="none" w:sz="0" w:space="0" w:color="auto"/>
        <w:left w:val="none" w:sz="0" w:space="0" w:color="auto"/>
        <w:bottom w:val="none" w:sz="0" w:space="0" w:color="auto"/>
        <w:right w:val="none" w:sz="0" w:space="0" w:color="auto"/>
      </w:divBdr>
      <w:divsChild>
        <w:div w:id="1820995665">
          <w:marLeft w:val="0"/>
          <w:marRight w:val="0"/>
          <w:marTop w:val="150"/>
          <w:marBottom w:val="150"/>
          <w:divBdr>
            <w:top w:val="none" w:sz="0" w:space="0" w:color="auto"/>
            <w:left w:val="none" w:sz="0" w:space="0" w:color="auto"/>
            <w:bottom w:val="none" w:sz="0" w:space="0" w:color="auto"/>
            <w:right w:val="none" w:sz="0" w:space="0" w:color="auto"/>
          </w:divBdr>
          <w:divsChild>
            <w:div w:id="11506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3739">
      <w:bodyDiv w:val="1"/>
      <w:marLeft w:val="0"/>
      <w:marRight w:val="0"/>
      <w:marTop w:val="0"/>
      <w:marBottom w:val="0"/>
      <w:divBdr>
        <w:top w:val="none" w:sz="0" w:space="0" w:color="auto"/>
        <w:left w:val="none" w:sz="0" w:space="0" w:color="auto"/>
        <w:bottom w:val="none" w:sz="0" w:space="0" w:color="auto"/>
        <w:right w:val="none" w:sz="0" w:space="0" w:color="auto"/>
      </w:divBdr>
      <w:divsChild>
        <w:div w:id="156187897">
          <w:marLeft w:val="0"/>
          <w:marRight w:val="0"/>
          <w:marTop w:val="150"/>
          <w:marBottom w:val="150"/>
          <w:divBdr>
            <w:top w:val="none" w:sz="0" w:space="0" w:color="auto"/>
            <w:left w:val="none" w:sz="0" w:space="0" w:color="auto"/>
            <w:bottom w:val="none" w:sz="0" w:space="0" w:color="auto"/>
            <w:right w:val="none" w:sz="0" w:space="0" w:color="auto"/>
          </w:divBdr>
          <w:divsChild>
            <w:div w:id="1206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6080">
      <w:bodyDiv w:val="1"/>
      <w:marLeft w:val="0"/>
      <w:marRight w:val="0"/>
      <w:marTop w:val="0"/>
      <w:marBottom w:val="0"/>
      <w:divBdr>
        <w:top w:val="none" w:sz="0" w:space="0" w:color="auto"/>
        <w:left w:val="none" w:sz="0" w:space="0" w:color="auto"/>
        <w:bottom w:val="none" w:sz="0" w:space="0" w:color="auto"/>
        <w:right w:val="none" w:sz="0" w:space="0" w:color="auto"/>
      </w:divBdr>
      <w:divsChild>
        <w:div w:id="1155991380">
          <w:marLeft w:val="0"/>
          <w:marRight w:val="0"/>
          <w:marTop w:val="150"/>
          <w:marBottom w:val="150"/>
          <w:divBdr>
            <w:top w:val="none" w:sz="0" w:space="0" w:color="auto"/>
            <w:left w:val="none" w:sz="0" w:space="0" w:color="auto"/>
            <w:bottom w:val="none" w:sz="0" w:space="0" w:color="auto"/>
            <w:right w:val="none" w:sz="0" w:space="0" w:color="auto"/>
          </w:divBdr>
          <w:divsChild>
            <w:div w:id="1750156838">
              <w:marLeft w:val="0"/>
              <w:marRight w:val="0"/>
              <w:marTop w:val="0"/>
              <w:marBottom w:val="0"/>
              <w:divBdr>
                <w:top w:val="none" w:sz="0" w:space="0" w:color="auto"/>
                <w:left w:val="none" w:sz="0" w:space="0" w:color="auto"/>
                <w:bottom w:val="none" w:sz="0" w:space="0" w:color="auto"/>
                <w:right w:val="none" w:sz="0" w:space="0" w:color="auto"/>
              </w:divBdr>
              <w:divsChild>
                <w:div w:id="1242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27083">
      <w:bodyDiv w:val="1"/>
      <w:marLeft w:val="0"/>
      <w:marRight w:val="0"/>
      <w:marTop w:val="0"/>
      <w:marBottom w:val="0"/>
      <w:divBdr>
        <w:top w:val="none" w:sz="0" w:space="0" w:color="auto"/>
        <w:left w:val="none" w:sz="0" w:space="0" w:color="auto"/>
        <w:bottom w:val="none" w:sz="0" w:space="0" w:color="auto"/>
        <w:right w:val="none" w:sz="0" w:space="0" w:color="auto"/>
      </w:divBdr>
      <w:divsChild>
        <w:div w:id="1546526417">
          <w:marLeft w:val="0"/>
          <w:marRight w:val="0"/>
          <w:marTop w:val="150"/>
          <w:marBottom w:val="150"/>
          <w:divBdr>
            <w:top w:val="none" w:sz="0" w:space="0" w:color="auto"/>
            <w:left w:val="none" w:sz="0" w:space="0" w:color="auto"/>
            <w:bottom w:val="none" w:sz="0" w:space="0" w:color="auto"/>
            <w:right w:val="none" w:sz="0" w:space="0" w:color="auto"/>
          </w:divBdr>
          <w:divsChild>
            <w:div w:id="20830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most.gov.cn/u/cms/static/202003/3020451160l5.pdf" TargetMode="External"/><Relationship Id="rId13" Type="http://schemas.openxmlformats.org/officeDocument/2006/relationships/hyperlink" Target="https://service.most.gov.cn/u/cms/static/202003/30204631awr2.pdf" TargetMode="External"/><Relationship Id="rId18" Type="http://schemas.openxmlformats.org/officeDocument/2006/relationships/hyperlink" Target="https://service.most.gov.cn/u/cms/static/202003/30204749vdzn.pdf" TargetMode="External"/><Relationship Id="rId26" Type="http://schemas.openxmlformats.org/officeDocument/2006/relationships/hyperlink" Target="https://service.most.gov.cn/u/cms/static/202003/30211443gj53.pdf" TargetMode="External"/><Relationship Id="rId3" Type="http://schemas.openxmlformats.org/officeDocument/2006/relationships/webSettings" Target="webSettings.xml"/><Relationship Id="rId21" Type="http://schemas.openxmlformats.org/officeDocument/2006/relationships/hyperlink" Target="https://service.most.gov.cn/u/cms/static/202003/30204832vtac.pdf" TargetMode="External"/><Relationship Id="rId34" Type="http://schemas.openxmlformats.org/officeDocument/2006/relationships/hyperlink" Target="https://service.most.gov.cn/u/cms/static/202003/3020515381vu.pdf" TargetMode="External"/><Relationship Id="rId7" Type="http://schemas.openxmlformats.org/officeDocument/2006/relationships/hyperlink" Target="https://service.most.gov.cn/u/cms/static/202003/30204439buwr.pdf" TargetMode="External"/><Relationship Id="rId12" Type="http://schemas.openxmlformats.org/officeDocument/2006/relationships/hyperlink" Target="https://service.most.gov.cn/u/cms/static/202003/30204618njkp.pdf" TargetMode="External"/><Relationship Id="rId17" Type="http://schemas.openxmlformats.org/officeDocument/2006/relationships/hyperlink" Target="https://service.most.gov.cn/u/cms/static/202003/302114242byw.pdf" TargetMode="External"/><Relationship Id="rId25" Type="http://schemas.openxmlformats.org/officeDocument/2006/relationships/hyperlink" Target="https://service.most.gov.cn/u/cms/static/202003/30204928j0pv.pdf" TargetMode="External"/><Relationship Id="rId33" Type="http://schemas.openxmlformats.org/officeDocument/2006/relationships/hyperlink" Target="https://service.most.gov.cn/u/cms/static/202003/30205142uos2.pdf" TargetMode="External"/><Relationship Id="rId2" Type="http://schemas.openxmlformats.org/officeDocument/2006/relationships/settings" Target="settings.xml"/><Relationship Id="rId16" Type="http://schemas.openxmlformats.org/officeDocument/2006/relationships/hyperlink" Target="https://service.most.gov.cn/u/cms/static/202003/302047187dyf.pdf" TargetMode="External"/><Relationship Id="rId20" Type="http://schemas.openxmlformats.org/officeDocument/2006/relationships/hyperlink" Target="https://service.most.gov.cn/u/cms/static/202003/30204820xbuz.pdf" TargetMode="External"/><Relationship Id="rId29" Type="http://schemas.openxmlformats.org/officeDocument/2006/relationships/hyperlink" Target="https://service.most.gov.cn/u/cms/static/202003/30205040raa7.pdf" TargetMode="External"/><Relationship Id="rId1" Type="http://schemas.openxmlformats.org/officeDocument/2006/relationships/styles" Target="styles.xml"/><Relationship Id="rId6" Type="http://schemas.openxmlformats.org/officeDocument/2006/relationships/hyperlink" Target="mailto:program@istic.ac.cn" TargetMode="External"/><Relationship Id="rId11" Type="http://schemas.openxmlformats.org/officeDocument/2006/relationships/hyperlink" Target="https://service.most.gov.cn/u/cms/static/202003/30211405b0ns.pdf" TargetMode="External"/><Relationship Id="rId24" Type="http://schemas.openxmlformats.org/officeDocument/2006/relationships/hyperlink" Target="https://service.most.gov.cn/u/cms/static/202003/30204914n4hn.pdf" TargetMode="External"/><Relationship Id="rId32" Type="http://schemas.openxmlformats.org/officeDocument/2006/relationships/hyperlink" Target="https://service.most.gov.cn/u/cms/static/202003/30211500ww0i.pdf" TargetMode="External"/><Relationship Id="rId5" Type="http://schemas.openxmlformats.org/officeDocument/2006/relationships/endnotes" Target="endnotes.xml"/><Relationship Id="rId15" Type="http://schemas.openxmlformats.org/officeDocument/2006/relationships/hyperlink" Target="https://service.most.gov.cn/u/cms/static/202003/30204705f5ho.pdf" TargetMode="External"/><Relationship Id="rId23" Type="http://schemas.openxmlformats.org/officeDocument/2006/relationships/hyperlink" Target="https://service.most.gov.cn/u/cms/static/202003/30204901k562.pdf" TargetMode="External"/><Relationship Id="rId28" Type="http://schemas.openxmlformats.org/officeDocument/2006/relationships/hyperlink" Target="https://service.most.gov.cn/u/cms/static/202003/302050219x22.pdf" TargetMode="External"/><Relationship Id="rId36" Type="http://schemas.openxmlformats.org/officeDocument/2006/relationships/theme" Target="theme/theme1.xml"/><Relationship Id="rId10" Type="http://schemas.openxmlformats.org/officeDocument/2006/relationships/hyperlink" Target="https://service.most.gov.cn/u/cms/static/202003/30204541ffwe.pdf" TargetMode="External"/><Relationship Id="rId19" Type="http://schemas.openxmlformats.org/officeDocument/2006/relationships/hyperlink" Target="https://service.most.gov.cn/u/cms/static/202003/30204802jarg.pdf" TargetMode="External"/><Relationship Id="rId31" Type="http://schemas.openxmlformats.org/officeDocument/2006/relationships/hyperlink" Target="https://service.most.gov.cn/u/cms/static/202003/30205106y9dm.pdf" TargetMode="External"/><Relationship Id="rId4" Type="http://schemas.openxmlformats.org/officeDocument/2006/relationships/footnotes" Target="footnotes.xml"/><Relationship Id="rId9" Type="http://schemas.openxmlformats.org/officeDocument/2006/relationships/hyperlink" Target="https://service.most.gov.cn/u/cms/static/202003/30204527l4yl.pdf" TargetMode="External"/><Relationship Id="rId14" Type="http://schemas.openxmlformats.org/officeDocument/2006/relationships/hyperlink" Target="https://service.most.gov.cn/u/cms/static/202003/30204652dk0k.pdf" TargetMode="External"/><Relationship Id="rId22" Type="http://schemas.openxmlformats.org/officeDocument/2006/relationships/hyperlink" Target="https://service.most.gov.cn/u/cms/static/202003/30204844pd5a.pdf" TargetMode="External"/><Relationship Id="rId27" Type="http://schemas.openxmlformats.org/officeDocument/2006/relationships/hyperlink" Target="https://service.most.gov.cn/u/cms/static/202003/302050069zqg.pdf" TargetMode="External"/><Relationship Id="rId30" Type="http://schemas.openxmlformats.org/officeDocument/2006/relationships/hyperlink" Target="https://service.most.gov.cn/u/cms/static/202003/30205054rvq1.pdf"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dcterms:created xsi:type="dcterms:W3CDTF">2020-04-06T03:17:00Z</dcterms:created>
  <dcterms:modified xsi:type="dcterms:W3CDTF">2020-04-08T11:26:00Z</dcterms:modified>
</cp:coreProperties>
</file>