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8D" w:rsidRDefault="00E50823" w:rsidP="00E50823">
      <w:pPr>
        <w:spacing w:line="360" w:lineRule="auto"/>
        <w:jc w:val="center"/>
        <w:rPr>
          <w:rFonts w:ascii="宋体" w:eastAsia="宋体" w:hAnsi="宋体"/>
          <w:b/>
          <w:sz w:val="44"/>
          <w:szCs w:val="44"/>
        </w:rPr>
      </w:pPr>
      <w:r w:rsidRPr="00E50823">
        <w:rPr>
          <w:rFonts w:ascii="宋体" w:eastAsia="宋体" w:hAnsi="宋体"/>
          <w:b/>
          <w:sz w:val="44"/>
          <w:szCs w:val="44"/>
        </w:rPr>
        <w:t>2019</w:t>
      </w:r>
      <w:r w:rsidR="00F0698D">
        <w:rPr>
          <w:rFonts w:ascii="宋体" w:eastAsia="宋体" w:hAnsi="宋体" w:hint="eastAsia"/>
          <w:b/>
          <w:sz w:val="44"/>
          <w:szCs w:val="44"/>
        </w:rPr>
        <w:t>年度</w:t>
      </w:r>
      <w:r w:rsidRPr="00E50823">
        <w:rPr>
          <w:rFonts w:ascii="宋体" w:eastAsia="宋体" w:hAnsi="宋体" w:hint="eastAsia"/>
          <w:b/>
          <w:sz w:val="44"/>
          <w:szCs w:val="44"/>
        </w:rPr>
        <w:t>农牧业</w:t>
      </w:r>
      <w:r w:rsidRPr="00E50823">
        <w:rPr>
          <w:rFonts w:ascii="宋体" w:eastAsia="宋体" w:hAnsi="宋体"/>
          <w:b/>
          <w:sz w:val="44"/>
          <w:szCs w:val="44"/>
        </w:rPr>
        <w:t>领域</w:t>
      </w:r>
      <w:r w:rsidRPr="00E50823">
        <w:rPr>
          <w:rFonts w:ascii="宋体" w:eastAsia="宋体" w:hAnsi="宋体" w:hint="eastAsia"/>
          <w:b/>
          <w:sz w:val="44"/>
          <w:szCs w:val="44"/>
        </w:rPr>
        <w:t>自治区</w:t>
      </w:r>
      <w:r>
        <w:rPr>
          <w:rFonts w:ascii="宋体" w:eastAsia="宋体" w:hAnsi="宋体"/>
          <w:b/>
          <w:sz w:val="44"/>
          <w:szCs w:val="44"/>
        </w:rPr>
        <w:t>科技</w:t>
      </w:r>
      <w:r w:rsidR="00D97393">
        <w:rPr>
          <w:rFonts w:ascii="宋体" w:eastAsia="宋体" w:hAnsi="宋体" w:hint="eastAsia"/>
          <w:b/>
          <w:sz w:val="44"/>
          <w:szCs w:val="44"/>
        </w:rPr>
        <w:t>重</w:t>
      </w:r>
      <w:r w:rsidRPr="00E50823">
        <w:rPr>
          <w:rFonts w:ascii="宋体" w:eastAsia="宋体" w:hAnsi="宋体"/>
          <w:b/>
          <w:sz w:val="44"/>
          <w:szCs w:val="44"/>
        </w:rPr>
        <w:t>大专项</w:t>
      </w:r>
    </w:p>
    <w:p w:rsidR="00102E78" w:rsidRPr="00E50823" w:rsidRDefault="00E50823" w:rsidP="00E50823">
      <w:pPr>
        <w:spacing w:line="360" w:lineRule="auto"/>
        <w:jc w:val="center"/>
        <w:rPr>
          <w:rFonts w:ascii="宋体" w:eastAsia="宋体" w:hAnsi="宋体"/>
          <w:b/>
          <w:sz w:val="44"/>
          <w:szCs w:val="44"/>
        </w:rPr>
      </w:pPr>
      <w:r w:rsidRPr="00E50823">
        <w:rPr>
          <w:rFonts w:ascii="宋体" w:eastAsia="宋体" w:hAnsi="宋体"/>
          <w:b/>
          <w:sz w:val="44"/>
          <w:szCs w:val="44"/>
        </w:rPr>
        <w:t>申报指南</w:t>
      </w:r>
    </w:p>
    <w:p w:rsidR="00E50823" w:rsidRDefault="00E50823" w:rsidP="000C6C2D">
      <w:pPr>
        <w:spacing w:line="360" w:lineRule="auto"/>
        <w:ind w:firstLine="640"/>
        <w:rPr>
          <w:rFonts w:ascii="黑体" w:eastAsia="黑体" w:hAnsi="黑体" w:cs="仿宋"/>
          <w:bCs/>
          <w:color w:val="000000"/>
          <w:sz w:val="32"/>
          <w:szCs w:val="32"/>
        </w:rPr>
      </w:pPr>
      <w:bookmarkStart w:id="0" w:name="_GoBack"/>
      <w:bookmarkEnd w:id="0"/>
    </w:p>
    <w:p w:rsidR="00241B11" w:rsidRPr="004B078D" w:rsidRDefault="00D17E9B" w:rsidP="000C6C2D">
      <w:pPr>
        <w:spacing w:line="360" w:lineRule="auto"/>
        <w:ind w:firstLine="640"/>
        <w:rPr>
          <w:rFonts w:ascii="黑体" w:eastAsia="黑体" w:hAnsi="黑体" w:cs="仿宋"/>
          <w:bCs/>
          <w:color w:val="000000"/>
          <w:sz w:val="32"/>
          <w:szCs w:val="32"/>
        </w:rPr>
      </w:pPr>
      <w:r w:rsidRPr="004B078D">
        <w:rPr>
          <w:rFonts w:ascii="黑体" w:eastAsia="黑体" w:hAnsi="黑体" w:cs="仿宋" w:hint="eastAsia"/>
          <w:bCs/>
          <w:color w:val="000000"/>
          <w:sz w:val="32"/>
          <w:szCs w:val="32"/>
        </w:rPr>
        <w:t>一、</w:t>
      </w:r>
      <w:r w:rsidR="00AA579D" w:rsidRPr="004B078D">
        <w:rPr>
          <w:rFonts w:ascii="黑体" w:eastAsia="黑体" w:hAnsi="黑体" w:cs="仿宋" w:hint="eastAsia"/>
          <w:bCs/>
          <w:color w:val="000000"/>
          <w:sz w:val="32"/>
          <w:szCs w:val="32"/>
        </w:rPr>
        <w:t>畜牧业方向</w:t>
      </w:r>
    </w:p>
    <w:p w:rsidR="000C6C2D" w:rsidRPr="0009472F" w:rsidRDefault="00D17E9B" w:rsidP="000C6C2D">
      <w:pPr>
        <w:spacing w:line="360" w:lineRule="auto"/>
        <w:ind w:firstLine="640"/>
        <w:rPr>
          <w:rFonts w:ascii="仿宋_GB2312" w:eastAsia="仿宋_GB2312" w:hAnsi="宋体" w:cs="仿宋"/>
          <w:b/>
          <w:bCs/>
          <w:color w:val="000000"/>
          <w:sz w:val="32"/>
          <w:szCs w:val="32"/>
        </w:rPr>
      </w:pPr>
      <w:r w:rsidRPr="0009472F">
        <w:rPr>
          <w:rFonts w:ascii="仿宋_GB2312" w:eastAsia="仿宋_GB2312" w:hAnsi="宋体" w:cs="仿宋" w:hint="eastAsia"/>
          <w:b/>
          <w:bCs/>
          <w:color w:val="000000"/>
          <w:sz w:val="32"/>
          <w:szCs w:val="32"/>
        </w:rPr>
        <w:t>1.</w:t>
      </w:r>
      <w:r w:rsidR="000C6C2D" w:rsidRPr="0009472F">
        <w:rPr>
          <w:rFonts w:ascii="仿宋_GB2312" w:eastAsia="仿宋_GB2312" w:hAnsi="宋体" w:cs="仿宋" w:hint="eastAsia"/>
          <w:b/>
          <w:bCs/>
          <w:color w:val="000000"/>
          <w:sz w:val="32"/>
          <w:szCs w:val="32"/>
        </w:rPr>
        <w:t>牛腹泻疾病防控关键技术研发与标准化操作规程示范推广</w:t>
      </w:r>
    </w:p>
    <w:p w:rsidR="000C6C2D" w:rsidRPr="0009472F" w:rsidRDefault="000C6C2D" w:rsidP="000C6C2D">
      <w:pPr>
        <w:spacing w:line="360" w:lineRule="auto"/>
        <w:ind w:firstLine="640"/>
        <w:rPr>
          <w:rFonts w:ascii="仿宋_GB2312" w:eastAsia="仿宋_GB2312" w:hAnsi="仿宋" w:cs="仿宋"/>
          <w:bCs/>
          <w:color w:val="000000"/>
          <w:sz w:val="32"/>
          <w:szCs w:val="32"/>
        </w:rPr>
      </w:pPr>
      <w:r w:rsidRPr="0009472F">
        <w:rPr>
          <w:rFonts w:ascii="仿宋_GB2312" w:eastAsia="仿宋_GB2312" w:hAnsi="仿宋" w:cs="仿宋" w:hint="eastAsia"/>
          <w:b/>
          <w:bCs/>
          <w:color w:val="000000"/>
          <w:sz w:val="32"/>
          <w:szCs w:val="32"/>
        </w:rPr>
        <w:t>研究内容:</w:t>
      </w:r>
      <w:r w:rsidRPr="0009472F">
        <w:rPr>
          <w:rFonts w:ascii="仿宋_GB2312" w:eastAsia="仿宋_GB2312" w:hAnsi="仿宋" w:cs="仿宋" w:hint="eastAsia"/>
          <w:bCs/>
          <w:color w:val="000000"/>
          <w:sz w:val="32"/>
          <w:szCs w:val="32"/>
        </w:rPr>
        <w:t>针对内蒙古规模化养牛场腹泻性疾病发病率高、诊断、防治难等问题，开展系统的牛腹泻流行病学调查，确定主要病原及流行规律；研究等温扩增、基因芯片等新技术快速高通量检测病原核酸的方法；研发牛病毒性腹泻安全高效二价活疫苗（SD株+XJ株）；开展防治牛腹泻疾病的中药制剂研发，研究中药组方生产工艺；集成关键技术制定综合防控标准化操作规程，显著提升疫病防控能力</w:t>
      </w:r>
      <w:r w:rsidR="00241B11" w:rsidRPr="0009472F">
        <w:rPr>
          <w:rFonts w:ascii="仿宋_GB2312" w:eastAsia="仿宋_GB2312" w:hAnsi="仿宋" w:cs="仿宋" w:hint="eastAsia"/>
          <w:bCs/>
          <w:color w:val="000000"/>
          <w:sz w:val="32"/>
          <w:szCs w:val="32"/>
        </w:rPr>
        <w:t>，并</w:t>
      </w:r>
      <w:r w:rsidRPr="0009472F">
        <w:rPr>
          <w:rFonts w:ascii="仿宋_GB2312" w:eastAsia="仿宋_GB2312" w:hAnsi="仿宋" w:cs="仿宋" w:hint="eastAsia"/>
          <w:bCs/>
          <w:color w:val="000000"/>
          <w:sz w:val="32"/>
          <w:szCs w:val="32"/>
        </w:rPr>
        <w:t>进行</w:t>
      </w:r>
      <w:r w:rsidR="00241B11" w:rsidRPr="0009472F">
        <w:rPr>
          <w:rFonts w:ascii="仿宋_GB2312" w:eastAsia="仿宋_GB2312" w:hAnsi="仿宋" w:cs="仿宋" w:hint="eastAsia"/>
          <w:bCs/>
          <w:color w:val="000000"/>
          <w:sz w:val="32"/>
          <w:szCs w:val="32"/>
        </w:rPr>
        <w:t>技术集成与</w:t>
      </w:r>
      <w:r w:rsidRPr="0009472F">
        <w:rPr>
          <w:rFonts w:ascii="仿宋_GB2312" w:eastAsia="仿宋_GB2312" w:hAnsi="仿宋" w:cs="仿宋" w:hint="eastAsia"/>
          <w:bCs/>
          <w:color w:val="000000"/>
          <w:sz w:val="32"/>
          <w:szCs w:val="32"/>
        </w:rPr>
        <w:t>产业化</w:t>
      </w:r>
      <w:r w:rsidR="00AD2B4A">
        <w:rPr>
          <w:rFonts w:ascii="仿宋_GB2312" w:eastAsia="仿宋_GB2312" w:hAnsi="仿宋" w:cs="仿宋" w:hint="eastAsia"/>
          <w:bCs/>
          <w:color w:val="000000"/>
          <w:sz w:val="32"/>
          <w:szCs w:val="32"/>
        </w:rPr>
        <w:t>示范</w:t>
      </w:r>
      <w:r w:rsidRPr="0009472F">
        <w:rPr>
          <w:rFonts w:ascii="仿宋_GB2312" w:eastAsia="仿宋_GB2312" w:hAnsi="仿宋" w:cs="仿宋" w:hint="eastAsia"/>
          <w:bCs/>
          <w:color w:val="000000"/>
          <w:sz w:val="32"/>
          <w:szCs w:val="32"/>
        </w:rPr>
        <w:t>推广。</w:t>
      </w:r>
    </w:p>
    <w:p w:rsidR="000C6C2D" w:rsidRPr="0009472F" w:rsidRDefault="000C6C2D" w:rsidP="000C6C2D">
      <w:pPr>
        <w:spacing w:line="360" w:lineRule="auto"/>
        <w:ind w:firstLine="640"/>
        <w:rPr>
          <w:rFonts w:ascii="仿宋_GB2312" w:eastAsia="仿宋_GB2312" w:hAnsi="仿宋" w:cs="仿宋"/>
          <w:b/>
          <w:bCs/>
          <w:color w:val="000000"/>
          <w:sz w:val="32"/>
          <w:szCs w:val="32"/>
        </w:rPr>
      </w:pPr>
      <w:r w:rsidRPr="0009472F">
        <w:rPr>
          <w:rFonts w:ascii="仿宋_GB2312" w:eastAsia="仿宋_GB2312" w:hAnsi="仿宋" w:cs="仿宋" w:hint="eastAsia"/>
          <w:b/>
          <w:bCs/>
          <w:color w:val="000000"/>
          <w:sz w:val="32"/>
          <w:szCs w:val="32"/>
        </w:rPr>
        <w:t>考核指标：</w:t>
      </w:r>
    </w:p>
    <w:p w:rsidR="00241B11" w:rsidRPr="0009472F" w:rsidRDefault="000C6C2D" w:rsidP="000C6C2D">
      <w:pPr>
        <w:spacing w:line="360" w:lineRule="auto"/>
        <w:ind w:firstLine="640"/>
        <w:rPr>
          <w:rFonts w:ascii="仿宋_GB2312" w:eastAsia="仿宋_GB2312" w:hAnsi="仿宋" w:cs="仿宋"/>
          <w:bCs/>
          <w:color w:val="000000"/>
          <w:sz w:val="32"/>
          <w:szCs w:val="32"/>
        </w:rPr>
      </w:pPr>
      <w:r w:rsidRPr="0009472F">
        <w:rPr>
          <w:rFonts w:ascii="仿宋_GB2312" w:eastAsia="仿宋_GB2312" w:hAnsi="仿宋" w:cs="仿宋" w:hint="eastAsia"/>
          <w:bCs/>
          <w:color w:val="000000"/>
          <w:sz w:val="32"/>
          <w:szCs w:val="32"/>
        </w:rPr>
        <w:t>完成全区牛腹泻流行病学调查分析报告1份；研发新型（等温扩增、液相芯片）牛腹泻病原核酸快速检测诊断技术方法2-3项；完成牛病毒性腹泻</w:t>
      </w:r>
      <w:proofErr w:type="gramStart"/>
      <w:r w:rsidRPr="0009472F">
        <w:rPr>
          <w:rFonts w:ascii="仿宋_GB2312" w:eastAsia="仿宋_GB2312" w:hAnsi="仿宋" w:cs="仿宋" w:hint="eastAsia"/>
          <w:bCs/>
          <w:color w:val="000000"/>
          <w:sz w:val="32"/>
          <w:szCs w:val="32"/>
        </w:rPr>
        <w:t>二价冻干活</w:t>
      </w:r>
      <w:proofErr w:type="gramEnd"/>
      <w:r w:rsidRPr="0009472F">
        <w:rPr>
          <w:rFonts w:ascii="仿宋_GB2312" w:eastAsia="仿宋_GB2312" w:hAnsi="仿宋" w:cs="仿宋" w:hint="eastAsia"/>
          <w:bCs/>
          <w:color w:val="000000"/>
          <w:sz w:val="32"/>
          <w:szCs w:val="32"/>
        </w:rPr>
        <w:t>疫苗（SD株+XJ株）产品实验室所有研究，保护率、安全性达到农业农村部规定标准，申请临床试验审批；完成防治牛腹泻的中药制剂开发，确定筛选的中药组方生产工艺，并获得新兽药证书注册受理通知书；形成一套完整有效的牛疫病综合防控标准化操作规程，示范牛</w:t>
      </w:r>
      <w:r w:rsidRPr="0009472F">
        <w:rPr>
          <w:rFonts w:ascii="仿宋_GB2312" w:eastAsia="仿宋_GB2312" w:hAnsi="仿宋" w:cs="仿宋" w:hint="eastAsia"/>
          <w:bCs/>
          <w:color w:val="000000"/>
          <w:sz w:val="32"/>
          <w:szCs w:val="32"/>
        </w:rPr>
        <w:lastRenderedPageBreak/>
        <w:t>场腹泻发病率降低50%。</w:t>
      </w:r>
    </w:p>
    <w:p w:rsidR="00CA0DC0" w:rsidRPr="0009472F" w:rsidRDefault="00D17E9B" w:rsidP="00CA0DC0">
      <w:pPr>
        <w:ind w:firstLineChars="200" w:firstLine="643"/>
        <w:rPr>
          <w:rFonts w:ascii="仿宋_GB2312" w:eastAsia="仿宋_GB2312" w:hAnsi="宋体" w:cs="宋体"/>
          <w:b/>
          <w:sz w:val="32"/>
          <w:szCs w:val="32"/>
        </w:rPr>
      </w:pPr>
      <w:r w:rsidRPr="0009472F">
        <w:rPr>
          <w:rFonts w:ascii="仿宋_GB2312" w:eastAsia="仿宋_GB2312" w:hAnsi="宋体" w:cs="仿宋" w:hint="eastAsia"/>
          <w:b/>
          <w:bCs/>
          <w:color w:val="000000"/>
          <w:sz w:val="32"/>
          <w:szCs w:val="32"/>
        </w:rPr>
        <w:t>2.</w:t>
      </w:r>
      <w:r w:rsidR="00CA0DC0" w:rsidRPr="0009472F">
        <w:rPr>
          <w:rFonts w:ascii="仿宋_GB2312" w:eastAsia="仿宋_GB2312" w:hAnsi="宋体" w:cs="仿宋" w:hint="eastAsia"/>
          <w:b/>
          <w:bCs/>
          <w:color w:val="000000"/>
          <w:sz w:val="32"/>
          <w:szCs w:val="32"/>
        </w:rPr>
        <w:t>高产</w:t>
      </w:r>
      <w:r w:rsidR="00CA0DC0" w:rsidRPr="0009472F">
        <w:rPr>
          <w:rFonts w:ascii="仿宋_GB2312" w:eastAsia="仿宋_GB2312" w:hAnsi="宋体" w:cs="宋体" w:hint="eastAsia"/>
          <w:b/>
          <w:sz w:val="32"/>
          <w:szCs w:val="32"/>
        </w:rPr>
        <w:t>乳用马繁育</w:t>
      </w:r>
      <w:proofErr w:type="gramStart"/>
      <w:r w:rsidR="00CA0DC0" w:rsidRPr="0009472F">
        <w:rPr>
          <w:rFonts w:ascii="仿宋_GB2312" w:eastAsia="仿宋_GB2312" w:hAnsi="宋体" w:cs="宋体" w:hint="eastAsia"/>
          <w:b/>
          <w:sz w:val="32"/>
          <w:szCs w:val="32"/>
        </w:rPr>
        <w:t>及</w:t>
      </w:r>
      <w:r w:rsidR="00CA0DC0" w:rsidRPr="0009472F">
        <w:rPr>
          <w:rFonts w:ascii="仿宋_GB2312" w:eastAsia="仿宋_GB2312" w:hAnsi="宋体" w:cs="仿宋" w:hint="eastAsia"/>
          <w:b/>
          <w:bCs/>
          <w:color w:val="000000"/>
          <w:sz w:val="32"/>
          <w:szCs w:val="32"/>
        </w:rPr>
        <w:t>酸马乳</w:t>
      </w:r>
      <w:proofErr w:type="gramEnd"/>
      <w:r w:rsidR="00CA0DC0" w:rsidRPr="0009472F">
        <w:rPr>
          <w:rFonts w:ascii="仿宋_GB2312" w:eastAsia="仿宋_GB2312" w:hAnsi="宋体" w:cs="仿宋" w:hint="eastAsia"/>
          <w:b/>
          <w:bCs/>
          <w:color w:val="000000"/>
          <w:sz w:val="32"/>
          <w:szCs w:val="32"/>
        </w:rPr>
        <w:t>工业化生产技术开发</w:t>
      </w:r>
    </w:p>
    <w:p w:rsidR="00CA0DC0" w:rsidRPr="0009472F" w:rsidRDefault="00CA0DC0" w:rsidP="00CA0DC0">
      <w:pPr>
        <w:spacing w:line="360" w:lineRule="auto"/>
        <w:ind w:firstLineChars="200" w:firstLine="643"/>
        <w:rPr>
          <w:rFonts w:ascii="仿宋_GB2312" w:eastAsia="仿宋_GB2312" w:hAnsi="仿宋" w:cs="仿宋"/>
          <w:bCs/>
          <w:color w:val="000000"/>
          <w:sz w:val="32"/>
          <w:szCs w:val="32"/>
        </w:rPr>
      </w:pPr>
      <w:r w:rsidRPr="0009472F">
        <w:rPr>
          <w:rFonts w:ascii="仿宋_GB2312" w:eastAsia="仿宋_GB2312" w:hAnsi="仿宋" w:cs="宋体" w:hint="eastAsia"/>
          <w:b/>
          <w:sz w:val="32"/>
          <w:szCs w:val="32"/>
        </w:rPr>
        <w:t>研究内容:</w:t>
      </w:r>
      <w:r w:rsidRPr="0009472F">
        <w:rPr>
          <w:rFonts w:ascii="仿宋_GB2312" w:eastAsia="仿宋_GB2312" w:hAnsi="仿宋" w:cs="宋体" w:hint="eastAsia"/>
          <w:sz w:val="32"/>
          <w:szCs w:val="32"/>
        </w:rPr>
        <w:t>引进国外</w:t>
      </w:r>
      <w:r w:rsidRPr="0009472F">
        <w:rPr>
          <w:rFonts w:ascii="仿宋_GB2312" w:eastAsia="仿宋_GB2312" w:hAnsi="仿宋" w:cs="仿宋" w:hint="eastAsia"/>
          <w:bCs/>
          <w:sz w:val="32"/>
          <w:szCs w:val="32"/>
        </w:rPr>
        <w:t>良种乳用马，选择国内本地产乳性能良好的母马，组建乳用马育种核心群，开展进口乳用马适应性及繁殖性能综合利用研究，采用超数排卵、胚胎移植、定时配种、基因组测序、性别控制等现代繁育技术提高核心群优秀母马后代数量</w:t>
      </w:r>
      <w:r w:rsidR="0076183E">
        <w:rPr>
          <w:rFonts w:ascii="仿宋_GB2312" w:eastAsia="仿宋_GB2312" w:hAnsi="仿宋" w:cs="仿宋" w:hint="eastAsia"/>
          <w:bCs/>
          <w:sz w:val="32"/>
          <w:szCs w:val="32"/>
        </w:rPr>
        <w:t>;</w:t>
      </w:r>
      <w:r w:rsidRPr="0009472F">
        <w:rPr>
          <w:rFonts w:ascii="仿宋_GB2312" w:eastAsia="仿宋_GB2312" w:hAnsi="仿宋" w:cs="仿宋" w:hint="eastAsia"/>
          <w:bCs/>
          <w:sz w:val="32"/>
          <w:szCs w:val="32"/>
        </w:rPr>
        <w:t>开展高产乳用马饲养管理标准及应用研究</w:t>
      </w:r>
      <w:r w:rsidR="00AD2B4A">
        <w:rPr>
          <w:rFonts w:ascii="仿宋_GB2312" w:eastAsia="仿宋_GB2312" w:hAnsi="仿宋" w:cs="仿宋" w:hint="eastAsia"/>
          <w:bCs/>
          <w:sz w:val="32"/>
          <w:szCs w:val="32"/>
        </w:rPr>
        <w:t>、马的主要疫病防治技术研究及马肉系列产品技术开发</w:t>
      </w:r>
      <w:r w:rsidR="0076183E">
        <w:rPr>
          <w:rFonts w:ascii="仿宋_GB2312" w:eastAsia="仿宋_GB2312" w:hAnsi="仿宋" w:cs="仿宋" w:hint="eastAsia"/>
          <w:bCs/>
          <w:sz w:val="32"/>
          <w:szCs w:val="32"/>
        </w:rPr>
        <w:t>;</w:t>
      </w:r>
      <w:r w:rsidRPr="0009472F">
        <w:rPr>
          <w:rFonts w:ascii="仿宋_GB2312" w:eastAsia="仿宋_GB2312" w:hAnsi="仿宋" w:cs="仿宋" w:hint="eastAsia"/>
          <w:bCs/>
          <w:sz w:val="32"/>
          <w:szCs w:val="32"/>
        </w:rPr>
        <w:t>围绕传统酸马奶工业化生产，开展</w:t>
      </w:r>
      <w:r w:rsidRPr="0009472F">
        <w:rPr>
          <w:rFonts w:ascii="仿宋_GB2312" w:eastAsia="仿宋_GB2312" w:hAnsi="仿宋" w:cs="仿宋" w:hint="eastAsia"/>
          <w:bCs/>
          <w:color w:val="000000"/>
          <w:sz w:val="32"/>
          <w:szCs w:val="32"/>
        </w:rPr>
        <w:t>自</w:t>
      </w:r>
      <w:r w:rsidR="00561F15">
        <w:rPr>
          <w:rFonts w:ascii="仿宋_GB2312" w:eastAsia="仿宋_GB2312" w:hAnsi="仿宋" w:cs="仿宋" w:hint="eastAsia"/>
          <w:bCs/>
          <w:color w:val="000000"/>
          <w:sz w:val="32"/>
          <w:szCs w:val="32"/>
        </w:rPr>
        <w:t>然发酵酸马奶中菌群结构及其有益代谢产物的研究，酸马奶发酵优势菌</w:t>
      </w:r>
      <w:r w:rsidRPr="0009472F">
        <w:rPr>
          <w:rFonts w:ascii="仿宋_GB2312" w:eastAsia="仿宋_GB2312" w:hAnsi="仿宋" w:cs="仿宋" w:hint="eastAsia"/>
          <w:bCs/>
          <w:color w:val="000000"/>
          <w:sz w:val="32"/>
          <w:szCs w:val="32"/>
        </w:rPr>
        <w:t>株分离、筛选研究等。</w:t>
      </w:r>
    </w:p>
    <w:p w:rsidR="00CA0DC0" w:rsidRPr="0009472F" w:rsidRDefault="00CA0DC0" w:rsidP="00CA0DC0">
      <w:pPr>
        <w:spacing w:line="360" w:lineRule="auto"/>
        <w:ind w:firstLineChars="200" w:firstLine="643"/>
        <w:rPr>
          <w:rFonts w:ascii="仿宋_GB2312" w:eastAsia="仿宋_GB2312" w:hAnsi="仿宋" w:cs="仿宋"/>
          <w:bCs/>
          <w:sz w:val="32"/>
          <w:szCs w:val="32"/>
        </w:rPr>
      </w:pPr>
      <w:r w:rsidRPr="0009472F">
        <w:rPr>
          <w:rFonts w:ascii="仿宋_GB2312" w:eastAsia="仿宋_GB2312" w:hAnsi="仿宋" w:cs="仿宋" w:hint="eastAsia"/>
          <w:b/>
          <w:bCs/>
          <w:sz w:val="32"/>
          <w:szCs w:val="32"/>
        </w:rPr>
        <w:t>考核指标：</w:t>
      </w:r>
      <w:r w:rsidRPr="0009472F">
        <w:rPr>
          <w:rFonts w:ascii="仿宋_GB2312" w:eastAsia="仿宋_GB2312" w:hAnsi="仿宋" w:cs="仿宋" w:hint="eastAsia"/>
          <w:bCs/>
          <w:sz w:val="32"/>
          <w:szCs w:val="32"/>
        </w:rPr>
        <w:t>、通过采取各类现代繁育技术，对引进乳用马种纯种繁育，对本地母马杂交改良，培育个体年产奶2000公斤以上高产乳用马育种核心群200匹以上;建成工业化生产酸马奶生产线，开发出相关产品3-5种</w:t>
      </w:r>
      <w:r w:rsidR="0076183E">
        <w:rPr>
          <w:rFonts w:ascii="仿宋_GB2312" w:eastAsia="仿宋_GB2312" w:hAnsi="仿宋" w:cs="仿宋" w:hint="eastAsia"/>
          <w:bCs/>
          <w:sz w:val="32"/>
          <w:szCs w:val="32"/>
        </w:rPr>
        <w:t>;</w:t>
      </w:r>
      <w:r w:rsidR="0076183E" w:rsidRPr="0076183E">
        <w:rPr>
          <w:rFonts w:ascii="仿宋_GB2312" w:eastAsia="仿宋_GB2312" w:hAnsi="仿宋" w:cs="仿宋" w:hint="eastAsia"/>
          <w:bCs/>
          <w:color w:val="000000"/>
          <w:sz w:val="32"/>
          <w:szCs w:val="32"/>
        </w:rPr>
        <w:t xml:space="preserve"> </w:t>
      </w:r>
      <w:r w:rsidR="0076183E">
        <w:rPr>
          <w:rFonts w:ascii="仿宋_GB2312" w:eastAsia="仿宋_GB2312" w:hAnsi="仿宋" w:cs="仿宋" w:hint="eastAsia"/>
          <w:bCs/>
          <w:color w:val="000000"/>
          <w:sz w:val="32"/>
          <w:szCs w:val="32"/>
        </w:rPr>
        <w:t>采用宏基因组学和</w:t>
      </w:r>
      <w:proofErr w:type="gramStart"/>
      <w:r w:rsidR="0076183E">
        <w:rPr>
          <w:rFonts w:ascii="仿宋_GB2312" w:eastAsia="仿宋_GB2312" w:hAnsi="仿宋" w:cs="仿宋" w:hint="eastAsia"/>
          <w:bCs/>
          <w:color w:val="000000"/>
          <w:sz w:val="32"/>
          <w:szCs w:val="32"/>
        </w:rPr>
        <w:t>宏代谢</w:t>
      </w:r>
      <w:proofErr w:type="gramEnd"/>
      <w:r w:rsidR="0076183E">
        <w:rPr>
          <w:rFonts w:ascii="仿宋_GB2312" w:eastAsia="仿宋_GB2312" w:hAnsi="仿宋" w:cs="仿宋" w:hint="eastAsia"/>
          <w:bCs/>
          <w:color w:val="000000"/>
          <w:sz w:val="32"/>
          <w:szCs w:val="32"/>
        </w:rPr>
        <w:t>组学</w:t>
      </w:r>
      <w:r w:rsidR="0076183E" w:rsidRPr="0009472F">
        <w:rPr>
          <w:rFonts w:ascii="仿宋_GB2312" w:eastAsia="仿宋_GB2312" w:hAnsi="仿宋" w:cs="仿宋" w:hint="eastAsia"/>
          <w:bCs/>
          <w:color w:val="000000"/>
          <w:sz w:val="32"/>
          <w:szCs w:val="32"/>
        </w:rPr>
        <w:t>技术，</w:t>
      </w:r>
      <w:r w:rsidR="0076183E">
        <w:rPr>
          <w:rFonts w:ascii="仿宋_GB2312" w:eastAsia="仿宋_GB2312" w:hAnsi="仿宋" w:cs="仿宋" w:hint="eastAsia"/>
          <w:bCs/>
          <w:color w:val="000000"/>
          <w:sz w:val="32"/>
          <w:szCs w:val="32"/>
        </w:rPr>
        <w:t>选择内蒙古代表性地区</w:t>
      </w:r>
      <w:r w:rsidRPr="0009472F">
        <w:rPr>
          <w:rFonts w:ascii="仿宋_GB2312" w:eastAsia="仿宋_GB2312" w:hAnsi="仿宋" w:cs="仿宋" w:hint="eastAsia"/>
          <w:bCs/>
          <w:color w:val="000000"/>
          <w:sz w:val="32"/>
          <w:szCs w:val="32"/>
        </w:rPr>
        <w:t>自然发酵酸马奶50-100份，</w:t>
      </w:r>
      <w:r w:rsidR="0076183E">
        <w:rPr>
          <w:rFonts w:ascii="仿宋_GB2312" w:eastAsia="仿宋_GB2312" w:hAnsi="仿宋" w:cs="仿宋" w:hint="eastAsia"/>
          <w:bCs/>
          <w:color w:val="000000"/>
          <w:sz w:val="32"/>
          <w:szCs w:val="32"/>
        </w:rPr>
        <w:t>开展菌种、</w:t>
      </w:r>
      <w:r w:rsidRPr="0009472F">
        <w:rPr>
          <w:rFonts w:ascii="仿宋_GB2312" w:eastAsia="仿宋_GB2312" w:hAnsi="仿宋" w:cs="仿宋" w:hint="eastAsia"/>
          <w:bCs/>
          <w:color w:val="000000"/>
          <w:sz w:val="32"/>
          <w:szCs w:val="32"/>
        </w:rPr>
        <w:t>菌群及其代谢产物研究</w:t>
      </w:r>
      <w:r w:rsidR="0076183E">
        <w:rPr>
          <w:rFonts w:ascii="仿宋_GB2312" w:eastAsia="仿宋_GB2312" w:hAnsi="仿宋" w:cs="仿宋" w:hint="eastAsia"/>
          <w:bCs/>
          <w:color w:val="000000"/>
          <w:sz w:val="32"/>
          <w:szCs w:val="32"/>
        </w:rPr>
        <w:t>，</w:t>
      </w:r>
      <w:r w:rsidRPr="0009472F">
        <w:rPr>
          <w:rFonts w:ascii="仿宋_GB2312" w:eastAsia="仿宋_GB2312" w:hAnsi="仿宋" w:cs="仿宋" w:hint="eastAsia"/>
          <w:bCs/>
          <w:color w:val="000000"/>
          <w:sz w:val="32"/>
          <w:szCs w:val="32"/>
        </w:rPr>
        <w:t>从中分离筛选</w:t>
      </w:r>
      <w:r w:rsidR="0076183E">
        <w:rPr>
          <w:rFonts w:ascii="仿宋_GB2312" w:eastAsia="仿宋_GB2312" w:hAnsi="仿宋" w:cs="仿宋" w:hint="eastAsia"/>
          <w:bCs/>
          <w:color w:val="000000"/>
          <w:sz w:val="32"/>
          <w:szCs w:val="32"/>
        </w:rPr>
        <w:t>出</w:t>
      </w:r>
      <w:r w:rsidRPr="0009472F">
        <w:rPr>
          <w:rFonts w:ascii="仿宋_GB2312" w:eastAsia="仿宋_GB2312" w:hAnsi="仿宋" w:cs="仿宋" w:hint="eastAsia"/>
          <w:bCs/>
          <w:color w:val="000000"/>
          <w:sz w:val="32"/>
          <w:szCs w:val="32"/>
        </w:rPr>
        <w:t>可用于工业化生产的有益乳酸菌5-10株，并鉴定出其发酵过程中有益代谢产物</w:t>
      </w:r>
      <w:r w:rsidR="0012200B" w:rsidRPr="0009472F">
        <w:rPr>
          <w:rFonts w:ascii="仿宋_GB2312" w:eastAsia="仿宋_GB2312" w:hAnsi="仿宋" w:cs="仿宋" w:hint="eastAsia"/>
          <w:bCs/>
          <w:color w:val="000000"/>
          <w:sz w:val="32"/>
          <w:szCs w:val="32"/>
        </w:rPr>
        <w:t>；</w:t>
      </w:r>
      <w:r w:rsidRPr="0009472F">
        <w:rPr>
          <w:rFonts w:ascii="仿宋_GB2312" w:eastAsia="仿宋_GB2312" w:hAnsi="仿宋" w:cs="仿宋" w:hint="eastAsia"/>
          <w:bCs/>
          <w:color w:val="000000"/>
          <w:sz w:val="32"/>
          <w:szCs w:val="32"/>
        </w:rPr>
        <w:t>开发出功能特性上类似自然发酵酸马奶的生产技术并进入工业化生产</w:t>
      </w:r>
      <w:r w:rsidR="00500001">
        <w:rPr>
          <w:rFonts w:ascii="仿宋_GB2312" w:eastAsia="仿宋_GB2312" w:hAnsi="仿宋" w:cs="仿宋" w:hint="eastAsia"/>
          <w:bCs/>
          <w:color w:val="000000"/>
          <w:sz w:val="32"/>
          <w:szCs w:val="32"/>
        </w:rPr>
        <w:t>；</w:t>
      </w:r>
      <w:r w:rsidRPr="0009472F">
        <w:rPr>
          <w:rFonts w:ascii="仿宋_GB2312" w:eastAsia="仿宋_GB2312" w:hAnsi="仿宋" w:cs="仿宋" w:hint="eastAsia"/>
          <w:bCs/>
          <w:sz w:val="32"/>
          <w:szCs w:val="32"/>
        </w:rPr>
        <w:t>申请专利</w:t>
      </w:r>
      <w:r w:rsidR="00500001">
        <w:rPr>
          <w:rFonts w:ascii="仿宋_GB2312" w:eastAsia="仿宋_GB2312" w:hAnsi="仿宋" w:cs="仿宋" w:hint="eastAsia"/>
          <w:bCs/>
          <w:sz w:val="32"/>
          <w:szCs w:val="32"/>
        </w:rPr>
        <w:t>2项</w:t>
      </w:r>
      <w:r w:rsidR="00500001">
        <w:rPr>
          <w:rFonts w:ascii="仿宋_GB2312" w:eastAsia="仿宋_GB2312" w:hAnsi="仿宋" w:cs="仿宋"/>
          <w:bCs/>
          <w:sz w:val="32"/>
          <w:szCs w:val="32"/>
        </w:rPr>
        <w:t>以上</w:t>
      </w:r>
      <w:r w:rsidRPr="0009472F">
        <w:rPr>
          <w:rFonts w:ascii="仿宋_GB2312" w:eastAsia="仿宋_GB2312" w:hAnsi="仿宋" w:cs="仿宋" w:hint="eastAsia"/>
          <w:bCs/>
          <w:sz w:val="32"/>
          <w:szCs w:val="32"/>
        </w:rPr>
        <w:t>。</w:t>
      </w:r>
    </w:p>
    <w:p w:rsidR="000C6C2D" w:rsidRPr="0009472F" w:rsidRDefault="00D17E9B" w:rsidP="000C6C2D">
      <w:pPr>
        <w:ind w:firstLineChars="200" w:firstLine="643"/>
        <w:rPr>
          <w:rFonts w:ascii="仿宋_GB2312" w:eastAsia="仿宋_GB2312" w:hAnsi="宋体" w:cs="仿宋"/>
          <w:bCs/>
          <w:color w:val="000000"/>
          <w:sz w:val="32"/>
          <w:szCs w:val="32"/>
        </w:rPr>
      </w:pPr>
      <w:r w:rsidRPr="0009472F">
        <w:rPr>
          <w:rFonts w:ascii="仿宋_GB2312" w:eastAsia="仿宋_GB2312" w:hAnsi="宋体" w:cs="仿宋" w:hint="eastAsia"/>
          <w:b/>
          <w:bCs/>
          <w:color w:val="000000"/>
          <w:sz w:val="32"/>
          <w:szCs w:val="32"/>
        </w:rPr>
        <w:t>3.</w:t>
      </w:r>
      <w:r w:rsidR="000C6C2D" w:rsidRPr="0009472F">
        <w:rPr>
          <w:rFonts w:ascii="仿宋_GB2312" w:eastAsia="仿宋_GB2312" w:hAnsi="宋体" w:cs="宋体" w:hint="eastAsia"/>
          <w:b/>
          <w:sz w:val="32"/>
          <w:szCs w:val="32"/>
        </w:rPr>
        <w:t>蒙古高原家畜遗传资源库与信息平台建设及种质资源开发利用</w:t>
      </w:r>
    </w:p>
    <w:p w:rsidR="000C6C2D" w:rsidRPr="0009472F" w:rsidRDefault="000C6C2D" w:rsidP="000C6C2D">
      <w:pPr>
        <w:ind w:firstLineChars="200" w:firstLine="643"/>
        <w:rPr>
          <w:rFonts w:ascii="仿宋_GB2312" w:eastAsia="仿宋_GB2312" w:hAnsi="仿宋" w:cs="仿宋"/>
          <w:bCs/>
          <w:color w:val="0000FF"/>
          <w:sz w:val="32"/>
          <w:szCs w:val="32"/>
        </w:rPr>
      </w:pPr>
      <w:r w:rsidRPr="0009472F">
        <w:rPr>
          <w:rFonts w:ascii="仿宋_GB2312" w:eastAsia="仿宋_GB2312" w:hAnsi="仿宋" w:cs="宋体" w:hint="eastAsia"/>
          <w:b/>
          <w:sz w:val="32"/>
          <w:szCs w:val="32"/>
        </w:rPr>
        <w:t>研究内容:</w:t>
      </w:r>
      <w:r w:rsidRPr="0009472F">
        <w:rPr>
          <w:rFonts w:ascii="仿宋_GB2312" w:eastAsia="仿宋_GB2312" w:hAnsi="仿宋" w:cs="仿宋" w:hint="eastAsia"/>
          <w:bCs/>
          <w:sz w:val="32"/>
          <w:szCs w:val="32"/>
        </w:rPr>
        <w:t>围绕家畜干细胞诱导、生殖进化与调控机制研</w:t>
      </w:r>
      <w:r w:rsidRPr="0009472F">
        <w:rPr>
          <w:rFonts w:ascii="仿宋_GB2312" w:eastAsia="仿宋_GB2312" w:hAnsi="仿宋" w:cs="仿宋" w:hint="eastAsia"/>
          <w:bCs/>
          <w:sz w:val="32"/>
          <w:szCs w:val="32"/>
        </w:rPr>
        <w:lastRenderedPageBreak/>
        <w:t>究、全基因组检测、育种与繁殖关键技术开发，重点收集、保存蒙古高原特有家畜及其它哺乳动物品种资源，应用现代生物技术手段建立动物遗传资源库与信息平台；开发创新牛、羊、马、驼育种</w:t>
      </w:r>
      <w:r w:rsidR="003E7F4D">
        <w:rPr>
          <w:rFonts w:ascii="仿宋_GB2312" w:eastAsia="仿宋_GB2312" w:hAnsi="仿宋" w:cs="仿宋" w:hint="eastAsia"/>
          <w:bCs/>
          <w:sz w:val="32"/>
          <w:szCs w:val="32"/>
        </w:rPr>
        <w:t>与繁殖关键</w:t>
      </w:r>
      <w:r w:rsidR="00112919" w:rsidRPr="0009472F">
        <w:rPr>
          <w:rFonts w:ascii="仿宋_GB2312" w:eastAsia="仿宋_GB2312" w:hAnsi="仿宋" w:cs="仿宋" w:hint="eastAsia"/>
          <w:bCs/>
          <w:sz w:val="32"/>
          <w:szCs w:val="32"/>
        </w:rPr>
        <w:t>技术，有效利用蒙古高原特色、优良家畜遗传资源进行</w:t>
      </w:r>
      <w:r w:rsidRPr="0009472F">
        <w:rPr>
          <w:rFonts w:ascii="仿宋_GB2312" w:eastAsia="仿宋_GB2312" w:hAnsi="仿宋" w:cs="仿宋" w:hint="eastAsia"/>
          <w:bCs/>
          <w:sz w:val="32"/>
          <w:szCs w:val="32"/>
        </w:rPr>
        <w:t>新品系培育；开拓牛、羊肉、乳新型产业领域，提升我区奶牛、肉牛、肉羊、奶羊、绒山羊等优势产业经济效益</w:t>
      </w:r>
      <w:r w:rsidR="00995DFF" w:rsidRPr="0009472F">
        <w:rPr>
          <w:rFonts w:ascii="仿宋_GB2312" w:eastAsia="仿宋_GB2312" w:hAnsi="仿宋" w:cs="仿宋" w:hint="eastAsia"/>
          <w:bCs/>
          <w:sz w:val="32"/>
          <w:szCs w:val="32"/>
        </w:rPr>
        <w:t>。</w:t>
      </w:r>
    </w:p>
    <w:p w:rsidR="000C6C2D" w:rsidRPr="0009472F" w:rsidRDefault="000C6C2D" w:rsidP="000C6C2D">
      <w:pPr>
        <w:spacing w:line="360" w:lineRule="auto"/>
        <w:ind w:firstLineChars="200" w:firstLine="643"/>
        <w:rPr>
          <w:rFonts w:ascii="仿宋_GB2312" w:eastAsia="仿宋_GB2312" w:hAnsi="仿宋" w:cs="仿宋"/>
          <w:bCs/>
          <w:sz w:val="32"/>
          <w:szCs w:val="32"/>
        </w:rPr>
      </w:pPr>
      <w:r w:rsidRPr="0009472F">
        <w:rPr>
          <w:rFonts w:ascii="仿宋_GB2312" w:eastAsia="仿宋_GB2312" w:hAnsi="仿宋" w:cs="仿宋" w:hint="eastAsia"/>
          <w:b/>
          <w:color w:val="000000"/>
          <w:sz w:val="32"/>
          <w:szCs w:val="32"/>
        </w:rPr>
        <w:t>考核指标：</w:t>
      </w:r>
      <w:r w:rsidRPr="0009472F">
        <w:rPr>
          <w:rFonts w:ascii="仿宋_GB2312" w:eastAsia="仿宋_GB2312" w:hAnsi="仿宋" w:cs="仿宋" w:hint="eastAsia"/>
          <w:bCs/>
          <w:sz w:val="32"/>
          <w:szCs w:val="32"/>
        </w:rPr>
        <w:t>建立一个</w:t>
      </w:r>
      <w:r w:rsidR="00112919" w:rsidRPr="0009472F">
        <w:rPr>
          <w:rFonts w:ascii="仿宋_GB2312" w:eastAsia="仿宋_GB2312" w:hAnsi="仿宋" w:cs="仿宋" w:hint="eastAsia"/>
          <w:bCs/>
          <w:sz w:val="32"/>
          <w:szCs w:val="32"/>
        </w:rPr>
        <w:t>高</w:t>
      </w:r>
      <w:r w:rsidR="00195B3A" w:rsidRPr="0009472F">
        <w:rPr>
          <w:rFonts w:ascii="仿宋_GB2312" w:eastAsia="仿宋_GB2312" w:hAnsi="仿宋" w:cs="仿宋" w:hint="eastAsia"/>
          <w:bCs/>
          <w:sz w:val="32"/>
          <w:szCs w:val="32"/>
        </w:rPr>
        <w:t>标准的蒙古高原独特家畜与野生哺乳动物遗传资源库与信息平台；</w:t>
      </w:r>
      <w:r w:rsidRPr="0009472F">
        <w:rPr>
          <w:rFonts w:ascii="仿宋_GB2312" w:eastAsia="仿宋_GB2312" w:hAnsi="仿宋" w:cs="仿宋" w:hint="eastAsia"/>
          <w:bCs/>
          <w:sz w:val="32"/>
          <w:szCs w:val="32"/>
        </w:rPr>
        <w:t>突破牛、羊等家畜干细胞与</w:t>
      </w:r>
      <w:r w:rsidR="003E7F4D">
        <w:rPr>
          <w:rFonts w:ascii="仿宋_GB2312" w:eastAsia="仿宋_GB2312" w:hAnsi="仿宋" w:cs="仿宋" w:hint="eastAsia"/>
          <w:bCs/>
          <w:sz w:val="32"/>
          <w:szCs w:val="32"/>
        </w:rPr>
        <w:t>生殖隔离进化生命科学难题，创新家畜分子育种</w:t>
      </w:r>
      <w:proofErr w:type="gramStart"/>
      <w:r w:rsidR="003E7F4D">
        <w:rPr>
          <w:rFonts w:ascii="仿宋_GB2312" w:eastAsia="仿宋_GB2312" w:hAnsi="仿宋" w:cs="仿宋" w:hint="eastAsia"/>
          <w:bCs/>
          <w:sz w:val="32"/>
          <w:szCs w:val="32"/>
        </w:rPr>
        <w:t>与性控繁殖</w:t>
      </w:r>
      <w:proofErr w:type="gramEnd"/>
      <w:r w:rsidR="003E7F4D">
        <w:rPr>
          <w:rFonts w:ascii="仿宋_GB2312" w:eastAsia="仿宋_GB2312" w:hAnsi="仿宋" w:cs="仿宋" w:hint="eastAsia"/>
          <w:bCs/>
          <w:sz w:val="32"/>
          <w:szCs w:val="32"/>
        </w:rPr>
        <w:t>关键</w:t>
      </w:r>
      <w:r w:rsidR="00195B3A" w:rsidRPr="0009472F">
        <w:rPr>
          <w:rFonts w:ascii="仿宋_GB2312" w:eastAsia="仿宋_GB2312" w:hAnsi="仿宋" w:cs="仿宋" w:hint="eastAsia"/>
          <w:bCs/>
          <w:sz w:val="32"/>
          <w:szCs w:val="32"/>
        </w:rPr>
        <w:t>技术；</w:t>
      </w:r>
      <w:r w:rsidRPr="0009472F">
        <w:rPr>
          <w:rFonts w:ascii="仿宋_GB2312" w:eastAsia="仿宋_GB2312" w:hAnsi="仿宋" w:cs="仿宋" w:hint="eastAsia"/>
          <w:bCs/>
          <w:sz w:val="32"/>
          <w:szCs w:val="32"/>
        </w:rPr>
        <w:t>检测、筛选与扩繁2-3个蒙古高原特有牛、羊良种核心群（</w:t>
      </w:r>
      <w:proofErr w:type="gramStart"/>
      <w:r w:rsidRPr="0009472F">
        <w:rPr>
          <w:rFonts w:ascii="仿宋_GB2312" w:eastAsia="仿宋_GB2312" w:hAnsi="仿宋" w:cs="仿宋" w:hint="eastAsia"/>
          <w:bCs/>
          <w:sz w:val="32"/>
          <w:szCs w:val="32"/>
        </w:rPr>
        <w:t>牛</w:t>
      </w:r>
      <w:r w:rsidR="00995DFF" w:rsidRPr="0009472F">
        <w:rPr>
          <w:rFonts w:ascii="仿宋_GB2312" w:eastAsia="仿宋_GB2312" w:hAnsi="仿宋" w:cs="仿宋" w:hint="eastAsia"/>
          <w:bCs/>
          <w:sz w:val="32"/>
          <w:szCs w:val="32"/>
        </w:rPr>
        <w:t>达到</w:t>
      </w:r>
      <w:proofErr w:type="gramEnd"/>
      <w:r w:rsidRPr="0009472F">
        <w:rPr>
          <w:rFonts w:ascii="仿宋_GB2312" w:eastAsia="仿宋_GB2312" w:hAnsi="仿宋" w:cs="仿宋" w:hint="eastAsia"/>
          <w:bCs/>
          <w:sz w:val="32"/>
          <w:szCs w:val="32"/>
        </w:rPr>
        <w:t>200头</w:t>
      </w:r>
      <w:r w:rsidR="00995DFF" w:rsidRPr="0009472F">
        <w:rPr>
          <w:rFonts w:ascii="仿宋_GB2312" w:eastAsia="仿宋_GB2312" w:hAnsi="仿宋" w:cs="仿宋" w:hint="eastAsia"/>
          <w:bCs/>
          <w:sz w:val="32"/>
          <w:szCs w:val="32"/>
        </w:rPr>
        <w:t>以上</w:t>
      </w:r>
      <w:r w:rsidRPr="0009472F">
        <w:rPr>
          <w:rFonts w:ascii="仿宋_GB2312" w:eastAsia="仿宋_GB2312" w:hAnsi="仿宋" w:cs="仿宋" w:hint="eastAsia"/>
          <w:bCs/>
          <w:sz w:val="32"/>
          <w:szCs w:val="32"/>
        </w:rPr>
        <w:t>、</w:t>
      </w:r>
      <w:proofErr w:type="gramStart"/>
      <w:r w:rsidRPr="0009472F">
        <w:rPr>
          <w:rFonts w:ascii="仿宋_GB2312" w:eastAsia="仿宋_GB2312" w:hAnsi="仿宋" w:cs="仿宋" w:hint="eastAsia"/>
          <w:bCs/>
          <w:sz w:val="32"/>
          <w:szCs w:val="32"/>
        </w:rPr>
        <w:t>羊</w:t>
      </w:r>
      <w:r w:rsidR="00995DFF" w:rsidRPr="0009472F">
        <w:rPr>
          <w:rFonts w:ascii="仿宋_GB2312" w:eastAsia="仿宋_GB2312" w:hAnsi="仿宋" w:cs="仿宋" w:hint="eastAsia"/>
          <w:bCs/>
          <w:sz w:val="32"/>
          <w:szCs w:val="32"/>
        </w:rPr>
        <w:t>达到</w:t>
      </w:r>
      <w:proofErr w:type="gramEnd"/>
      <w:r w:rsidRPr="0009472F">
        <w:rPr>
          <w:rFonts w:ascii="仿宋_GB2312" w:eastAsia="仿宋_GB2312" w:hAnsi="仿宋" w:cs="仿宋" w:hint="eastAsia"/>
          <w:bCs/>
          <w:sz w:val="32"/>
          <w:szCs w:val="32"/>
        </w:rPr>
        <w:t>500只</w:t>
      </w:r>
      <w:r w:rsidR="00995DFF" w:rsidRPr="0009472F">
        <w:rPr>
          <w:rFonts w:ascii="仿宋_GB2312" w:eastAsia="仿宋_GB2312" w:hAnsi="仿宋" w:cs="仿宋" w:hint="eastAsia"/>
          <w:bCs/>
          <w:sz w:val="32"/>
          <w:szCs w:val="32"/>
        </w:rPr>
        <w:t>以上</w:t>
      </w:r>
      <w:r w:rsidRPr="0009472F">
        <w:rPr>
          <w:rFonts w:ascii="仿宋_GB2312" w:eastAsia="仿宋_GB2312" w:hAnsi="仿宋" w:cs="仿宋" w:hint="eastAsia"/>
          <w:bCs/>
          <w:sz w:val="32"/>
          <w:szCs w:val="32"/>
        </w:rPr>
        <w:t>）；通过胚胎移植、基因组检测技术培育、筛选良种奶牛与肉牛种公牛200头</w:t>
      </w:r>
      <w:r w:rsidR="0076183E">
        <w:rPr>
          <w:rFonts w:ascii="仿宋_GB2312" w:eastAsia="仿宋_GB2312" w:hAnsi="仿宋" w:cs="仿宋" w:hint="eastAsia"/>
          <w:bCs/>
          <w:sz w:val="32"/>
          <w:szCs w:val="32"/>
        </w:rPr>
        <w:t>,</w:t>
      </w:r>
      <w:r w:rsidRPr="0009472F">
        <w:rPr>
          <w:rFonts w:ascii="仿宋_GB2312" w:eastAsia="仿宋_GB2312" w:hAnsi="仿宋" w:cs="仿宋" w:hint="eastAsia"/>
          <w:bCs/>
          <w:sz w:val="32"/>
          <w:szCs w:val="32"/>
        </w:rPr>
        <w:t>肉羊与山羊种公羊2000只；人工授精繁育良种牛或杂交商品牛后代10万头</w:t>
      </w:r>
      <w:r w:rsidR="00500001">
        <w:rPr>
          <w:rFonts w:ascii="仿宋_GB2312" w:eastAsia="仿宋_GB2312" w:hAnsi="仿宋" w:cs="仿宋" w:hint="eastAsia"/>
          <w:bCs/>
          <w:sz w:val="32"/>
          <w:szCs w:val="32"/>
        </w:rPr>
        <w:t>以上</w:t>
      </w:r>
      <w:r w:rsidRPr="0009472F">
        <w:rPr>
          <w:rFonts w:ascii="仿宋_GB2312" w:eastAsia="仿宋_GB2312" w:hAnsi="仿宋" w:cs="仿宋" w:hint="eastAsia"/>
          <w:bCs/>
          <w:sz w:val="32"/>
          <w:szCs w:val="32"/>
        </w:rPr>
        <w:t>、良种羊或杂交商品羊100万只</w:t>
      </w:r>
      <w:r w:rsidR="00500001">
        <w:rPr>
          <w:rFonts w:ascii="仿宋_GB2312" w:eastAsia="仿宋_GB2312" w:hAnsi="仿宋" w:cs="仿宋" w:hint="eastAsia"/>
          <w:bCs/>
          <w:sz w:val="32"/>
          <w:szCs w:val="32"/>
        </w:rPr>
        <w:t>以上</w:t>
      </w:r>
      <w:r w:rsidRPr="0009472F">
        <w:rPr>
          <w:rFonts w:ascii="仿宋_GB2312" w:eastAsia="仿宋_GB2312" w:hAnsi="仿宋" w:cs="仿宋" w:hint="eastAsia"/>
          <w:bCs/>
          <w:sz w:val="32"/>
          <w:szCs w:val="32"/>
        </w:rPr>
        <w:t>；申报专利8项</w:t>
      </w:r>
      <w:r w:rsidR="00112919" w:rsidRPr="0009472F">
        <w:rPr>
          <w:rFonts w:ascii="仿宋_GB2312" w:eastAsia="仿宋_GB2312" w:hAnsi="仿宋" w:cs="仿宋" w:hint="eastAsia"/>
          <w:bCs/>
          <w:sz w:val="32"/>
          <w:szCs w:val="32"/>
        </w:rPr>
        <w:t>以上</w:t>
      </w:r>
      <w:r w:rsidRPr="0009472F">
        <w:rPr>
          <w:rFonts w:ascii="仿宋_GB2312" w:eastAsia="仿宋_GB2312" w:hAnsi="仿宋" w:cs="仿宋" w:hint="eastAsia"/>
          <w:bCs/>
          <w:sz w:val="32"/>
          <w:szCs w:val="32"/>
        </w:rPr>
        <w:t>，</w:t>
      </w:r>
      <w:r w:rsidR="00AD2B4A">
        <w:rPr>
          <w:rFonts w:ascii="仿宋_GB2312" w:eastAsia="仿宋_GB2312" w:hAnsi="仿宋" w:cs="仿宋" w:hint="eastAsia"/>
          <w:bCs/>
          <w:sz w:val="32"/>
          <w:szCs w:val="32"/>
        </w:rPr>
        <w:t>取得</w:t>
      </w:r>
      <w:r w:rsidRPr="0009472F">
        <w:rPr>
          <w:rFonts w:ascii="仿宋_GB2312" w:eastAsia="仿宋_GB2312" w:hAnsi="仿宋" w:cs="仿宋" w:hint="eastAsia"/>
          <w:bCs/>
          <w:sz w:val="32"/>
          <w:szCs w:val="32"/>
        </w:rPr>
        <w:t>软件著作权1-2项</w:t>
      </w:r>
      <w:r w:rsidR="00195B3A" w:rsidRPr="0009472F">
        <w:rPr>
          <w:rFonts w:ascii="仿宋_GB2312" w:eastAsia="仿宋_GB2312" w:hAnsi="仿宋" w:cs="仿宋" w:hint="eastAsia"/>
          <w:bCs/>
          <w:sz w:val="32"/>
          <w:szCs w:val="32"/>
        </w:rPr>
        <w:t>。</w:t>
      </w:r>
    </w:p>
    <w:p w:rsidR="00241B11" w:rsidRPr="0009472F" w:rsidRDefault="00D17E9B" w:rsidP="000C6C2D">
      <w:pPr>
        <w:spacing w:line="360" w:lineRule="auto"/>
        <w:ind w:firstLine="640"/>
        <w:rPr>
          <w:rFonts w:ascii="仿宋_GB2312" w:eastAsia="仿宋_GB2312" w:hAnsi="宋体"/>
          <w:b/>
          <w:sz w:val="32"/>
          <w:szCs w:val="32"/>
        </w:rPr>
      </w:pPr>
      <w:r w:rsidRPr="0009472F">
        <w:rPr>
          <w:rFonts w:ascii="仿宋_GB2312" w:eastAsia="仿宋_GB2312" w:hAnsi="宋体" w:cs="仿宋" w:hint="eastAsia"/>
          <w:b/>
          <w:bCs/>
          <w:color w:val="000000"/>
          <w:sz w:val="32"/>
          <w:szCs w:val="32"/>
        </w:rPr>
        <w:t>4.</w:t>
      </w:r>
      <w:r w:rsidR="000C6C2D" w:rsidRPr="0009472F">
        <w:rPr>
          <w:rFonts w:ascii="仿宋_GB2312" w:eastAsia="仿宋_GB2312" w:hAnsi="宋体" w:hint="eastAsia"/>
          <w:b/>
          <w:sz w:val="32"/>
          <w:szCs w:val="32"/>
        </w:rPr>
        <w:t>草食家畜智慧养殖关键技术开发及示范</w:t>
      </w:r>
    </w:p>
    <w:p w:rsidR="000C6C2D" w:rsidRPr="0009472F" w:rsidRDefault="000C6C2D" w:rsidP="000C6C2D">
      <w:pPr>
        <w:spacing w:line="360" w:lineRule="auto"/>
        <w:ind w:firstLine="640"/>
        <w:rPr>
          <w:rFonts w:ascii="仿宋_GB2312" w:eastAsia="仿宋_GB2312" w:hAnsi="仿宋" w:cs="仿宋"/>
          <w:b/>
          <w:color w:val="000000"/>
          <w:sz w:val="32"/>
          <w:szCs w:val="32"/>
          <w:highlight w:val="yellow"/>
        </w:rPr>
      </w:pPr>
      <w:r w:rsidRPr="0009472F">
        <w:rPr>
          <w:rFonts w:ascii="仿宋_GB2312" w:eastAsia="仿宋_GB2312" w:hAnsi="仿宋" w:cs="宋体" w:hint="eastAsia"/>
          <w:b/>
          <w:sz w:val="32"/>
          <w:szCs w:val="32"/>
        </w:rPr>
        <w:t>研究内容:</w:t>
      </w:r>
      <w:r w:rsidRPr="0009472F">
        <w:rPr>
          <w:rFonts w:ascii="仿宋_GB2312" w:eastAsia="仿宋_GB2312" w:hint="eastAsia"/>
          <w:sz w:val="32"/>
          <w:szCs w:val="32"/>
        </w:rPr>
        <w:t>针对内蒙古优势特色草食家畜（马、牛、羊），利用图像大数据、深度神经网络、多任务学习等技术，开展生产性能测定、多层次营养均衡控制、早期选种选配、自动发情、健康管理等智能化草食家畜管理系统开发；研制实景、关键生产性能及异常行为的采集智能设备，实现性能及行为的自动测</w:t>
      </w:r>
      <w:r w:rsidRPr="0009472F">
        <w:rPr>
          <w:rFonts w:ascii="仿宋_GB2312" w:eastAsia="仿宋_GB2312" w:hint="eastAsia"/>
          <w:sz w:val="32"/>
          <w:szCs w:val="32"/>
        </w:rPr>
        <w:lastRenderedPageBreak/>
        <w:t>定与识别；研发可运营可推广的草食家畜智慧分析与动态决策管理系统，开发智慧牧场生产大数据终端系统,并建立示范区。</w:t>
      </w:r>
    </w:p>
    <w:p w:rsidR="000C6C2D" w:rsidRPr="0009472F" w:rsidRDefault="000C6C2D" w:rsidP="000C6C2D">
      <w:pPr>
        <w:spacing w:line="360" w:lineRule="auto"/>
        <w:ind w:firstLine="640"/>
        <w:rPr>
          <w:rFonts w:ascii="仿宋_GB2312" w:eastAsia="仿宋_GB2312"/>
          <w:sz w:val="32"/>
          <w:szCs w:val="32"/>
        </w:rPr>
      </w:pPr>
      <w:r w:rsidRPr="0009472F">
        <w:rPr>
          <w:rFonts w:ascii="仿宋_GB2312" w:eastAsia="仿宋_GB2312" w:hint="eastAsia"/>
          <w:b/>
          <w:sz w:val="32"/>
          <w:szCs w:val="32"/>
        </w:rPr>
        <w:t>考核指标：</w:t>
      </w:r>
      <w:r w:rsidRPr="0009472F">
        <w:rPr>
          <w:rFonts w:ascii="仿宋_GB2312" w:eastAsia="仿宋_GB2312" w:hint="eastAsia"/>
          <w:sz w:val="32"/>
          <w:szCs w:val="32"/>
        </w:rPr>
        <w:t>研发具有自主知识产权的草原家畜个体识别装备,应用识别个体</w:t>
      </w:r>
      <w:r w:rsidR="00241B11" w:rsidRPr="0009472F">
        <w:rPr>
          <w:rFonts w:ascii="仿宋_GB2312" w:eastAsia="仿宋_GB2312" w:hint="eastAsia"/>
          <w:sz w:val="32"/>
          <w:szCs w:val="32"/>
        </w:rPr>
        <w:t>20</w:t>
      </w:r>
      <w:r w:rsidRPr="0009472F">
        <w:rPr>
          <w:rFonts w:ascii="仿宋_GB2312" w:eastAsia="仿宋_GB2312" w:hint="eastAsia"/>
          <w:sz w:val="32"/>
          <w:szCs w:val="32"/>
        </w:rPr>
        <w:t>万只</w:t>
      </w:r>
      <w:r w:rsidR="0041519B">
        <w:rPr>
          <w:rFonts w:ascii="仿宋_GB2312" w:eastAsia="仿宋_GB2312" w:hint="eastAsia"/>
          <w:sz w:val="32"/>
          <w:szCs w:val="32"/>
        </w:rPr>
        <w:t>以上</w:t>
      </w:r>
      <w:r w:rsidR="007534EB">
        <w:rPr>
          <w:rFonts w:ascii="仿宋_GB2312" w:eastAsia="仿宋_GB2312" w:hint="eastAsia"/>
          <w:sz w:val="32"/>
          <w:szCs w:val="32"/>
        </w:rPr>
        <w:t>；</w:t>
      </w:r>
      <w:r w:rsidRPr="0009472F">
        <w:rPr>
          <w:rFonts w:ascii="仿宋_GB2312" w:eastAsia="仿宋_GB2312" w:hint="eastAsia"/>
          <w:sz w:val="32"/>
          <w:szCs w:val="32"/>
        </w:rPr>
        <w:t>建</w:t>
      </w:r>
      <w:proofErr w:type="gramStart"/>
      <w:r w:rsidRPr="0009472F">
        <w:rPr>
          <w:rFonts w:ascii="仿宋_GB2312" w:eastAsia="仿宋_GB2312" w:hint="eastAsia"/>
          <w:sz w:val="32"/>
          <w:szCs w:val="32"/>
        </w:rPr>
        <w:t>立马属</w:t>
      </w:r>
      <w:proofErr w:type="gramEnd"/>
      <w:r w:rsidRPr="0009472F">
        <w:rPr>
          <w:rFonts w:ascii="仿宋_GB2312" w:eastAsia="仿宋_GB2312" w:hint="eastAsia"/>
          <w:sz w:val="32"/>
          <w:szCs w:val="32"/>
        </w:rPr>
        <w:t>动物发情、分娩、疾病检测预警系统</w:t>
      </w:r>
      <w:r w:rsidR="00D049EF" w:rsidRPr="0009472F">
        <w:rPr>
          <w:rFonts w:ascii="仿宋_GB2312" w:eastAsia="仿宋_GB2312" w:hint="eastAsia"/>
          <w:sz w:val="32"/>
          <w:szCs w:val="32"/>
        </w:rPr>
        <w:t>和</w:t>
      </w:r>
      <w:r w:rsidR="00995DFF" w:rsidRPr="0009472F">
        <w:rPr>
          <w:rFonts w:ascii="仿宋_GB2312" w:eastAsia="仿宋_GB2312" w:hint="eastAsia"/>
          <w:sz w:val="32"/>
          <w:szCs w:val="32"/>
        </w:rPr>
        <w:t>基于行为识别的运动</w:t>
      </w:r>
      <w:proofErr w:type="gramStart"/>
      <w:r w:rsidR="00995DFF" w:rsidRPr="0009472F">
        <w:rPr>
          <w:rFonts w:ascii="仿宋_GB2312" w:eastAsia="仿宋_GB2312" w:hint="eastAsia"/>
          <w:sz w:val="32"/>
          <w:szCs w:val="32"/>
        </w:rPr>
        <w:t>马训练</w:t>
      </w:r>
      <w:proofErr w:type="gramEnd"/>
      <w:r w:rsidR="00995DFF" w:rsidRPr="0009472F">
        <w:rPr>
          <w:rFonts w:ascii="仿宋_GB2312" w:eastAsia="仿宋_GB2312" w:hint="eastAsia"/>
          <w:sz w:val="32"/>
          <w:szCs w:val="32"/>
        </w:rPr>
        <w:t>管理系统，</w:t>
      </w:r>
      <w:r w:rsidR="0041519B">
        <w:rPr>
          <w:rFonts w:ascii="仿宋_GB2312" w:eastAsia="仿宋_GB2312" w:hint="eastAsia"/>
          <w:sz w:val="32"/>
          <w:szCs w:val="32"/>
        </w:rPr>
        <w:t>及</w:t>
      </w:r>
      <w:r w:rsidRPr="0009472F">
        <w:rPr>
          <w:rFonts w:ascii="仿宋_GB2312" w:eastAsia="仿宋_GB2312" w:hint="eastAsia"/>
          <w:sz w:val="32"/>
          <w:szCs w:val="32"/>
        </w:rPr>
        <w:t>示范马场</w:t>
      </w:r>
      <w:r w:rsidR="0041519B">
        <w:rPr>
          <w:rFonts w:ascii="仿宋_GB2312" w:eastAsia="仿宋_GB2312" w:hint="eastAsia"/>
          <w:sz w:val="32"/>
          <w:szCs w:val="32"/>
        </w:rPr>
        <w:t>3</w:t>
      </w:r>
      <w:r w:rsidR="007534EB">
        <w:rPr>
          <w:rFonts w:ascii="仿宋_GB2312" w:eastAsia="仿宋_GB2312" w:hint="eastAsia"/>
          <w:sz w:val="32"/>
          <w:szCs w:val="32"/>
        </w:rPr>
        <w:t>个；</w:t>
      </w:r>
      <w:r w:rsidRPr="0009472F">
        <w:rPr>
          <w:rFonts w:ascii="仿宋_GB2312" w:eastAsia="仿宋_GB2312" w:hint="eastAsia"/>
          <w:sz w:val="32"/>
          <w:szCs w:val="32"/>
        </w:rPr>
        <w:t>制定出绒山羊和肉羊选种选配方案，</w:t>
      </w:r>
      <w:r w:rsidR="0041519B">
        <w:rPr>
          <w:rFonts w:ascii="仿宋_GB2312" w:eastAsia="仿宋_GB2312" w:hint="eastAsia"/>
          <w:sz w:val="32"/>
          <w:szCs w:val="32"/>
        </w:rPr>
        <w:t>使本品种选育效果、留种率、遗传进展提升，</w:t>
      </w:r>
      <w:r w:rsidRPr="0009472F">
        <w:rPr>
          <w:rFonts w:ascii="仿宋_GB2312" w:eastAsia="仿宋_GB2312" w:hint="eastAsia"/>
          <w:sz w:val="32"/>
          <w:szCs w:val="32"/>
        </w:rPr>
        <w:t>良种率达到95%</w:t>
      </w:r>
      <w:r w:rsidR="007534EB">
        <w:rPr>
          <w:rFonts w:ascii="仿宋_GB2312" w:eastAsia="仿宋_GB2312" w:hint="eastAsia"/>
          <w:sz w:val="32"/>
          <w:szCs w:val="32"/>
        </w:rPr>
        <w:t>以上；</w:t>
      </w:r>
      <w:r w:rsidRPr="0009472F">
        <w:rPr>
          <w:rFonts w:ascii="仿宋_GB2312" w:eastAsia="仿宋_GB2312" w:hint="eastAsia"/>
          <w:sz w:val="32"/>
          <w:szCs w:val="32"/>
        </w:rPr>
        <w:t>建立一套放牧+舍</w:t>
      </w:r>
      <w:proofErr w:type="gramStart"/>
      <w:r w:rsidRPr="0009472F">
        <w:rPr>
          <w:rFonts w:ascii="仿宋_GB2312" w:eastAsia="仿宋_GB2312" w:hint="eastAsia"/>
          <w:sz w:val="32"/>
          <w:szCs w:val="32"/>
        </w:rPr>
        <w:t>饲条件</w:t>
      </w:r>
      <w:proofErr w:type="gramEnd"/>
      <w:r w:rsidRPr="0009472F">
        <w:rPr>
          <w:rFonts w:ascii="仿宋_GB2312" w:eastAsia="仿宋_GB2312" w:hint="eastAsia"/>
          <w:sz w:val="32"/>
          <w:szCs w:val="32"/>
        </w:rPr>
        <w:t>下的羊智能化生产管理系统，肉羊日增重提高10%</w:t>
      </w:r>
      <w:r w:rsidR="00D049EF" w:rsidRPr="0009472F">
        <w:rPr>
          <w:rFonts w:ascii="仿宋_GB2312" w:eastAsia="仿宋_GB2312" w:hint="eastAsia"/>
          <w:sz w:val="32"/>
          <w:szCs w:val="32"/>
        </w:rPr>
        <w:t>，</w:t>
      </w:r>
      <w:r w:rsidRPr="0009472F">
        <w:rPr>
          <w:rFonts w:ascii="仿宋_GB2312" w:eastAsia="仿宋_GB2312" w:hint="eastAsia"/>
          <w:sz w:val="32"/>
          <w:szCs w:val="32"/>
        </w:rPr>
        <w:t>示范肉羊</w:t>
      </w:r>
      <w:r w:rsidR="0041519B">
        <w:rPr>
          <w:rFonts w:ascii="仿宋_GB2312" w:eastAsia="仿宋_GB2312" w:hint="eastAsia"/>
          <w:sz w:val="32"/>
          <w:szCs w:val="32"/>
        </w:rPr>
        <w:t>10</w:t>
      </w:r>
      <w:r w:rsidR="007534EB">
        <w:rPr>
          <w:rFonts w:ascii="仿宋_GB2312" w:eastAsia="仿宋_GB2312" w:hint="eastAsia"/>
          <w:sz w:val="32"/>
          <w:szCs w:val="32"/>
        </w:rPr>
        <w:t>万只；</w:t>
      </w:r>
      <w:r w:rsidRPr="0009472F">
        <w:rPr>
          <w:rFonts w:ascii="仿宋_GB2312" w:eastAsia="仿宋_GB2312" w:hint="eastAsia"/>
          <w:sz w:val="32"/>
          <w:szCs w:val="32"/>
        </w:rPr>
        <w:t>从行为、消化、代谢和牛奶的多层次指标体系，建立一套奶牛围产期健康管理系统，健康识别率达到 90%以上，示范奶牛</w:t>
      </w:r>
      <w:r w:rsidR="00FA7E2E">
        <w:rPr>
          <w:rFonts w:ascii="仿宋_GB2312" w:eastAsia="仿宋_GB2312" w:hint="eastAsia"/>
          <w:sz w:val="32"/>
          <w:szCs w:val="32"/>
        </w:rPr>
        <w:t>5000</w:t>
      </w:r>
      <w:r w:rsidR="007534EB">
        <w:rPr>
          <w:rFonts w:ascii="仿宋_GB2312" w:eastAsia="仿宋_GB2312" w:hint="eastAsia"/>
          <w:sz w:val="32"/>
          <w:szCs w:val="32"/>
        </w:rPr>
        <w:t>头以上；</w:t>
      </w:r>
      <w:r w:rsidRPr="0009472F">
        <w:rPr>
          <w:rFonts w:ascii="仿宋_GB2312" w:eastAsia="仿宋_GB2312" w:hint="eastAsia"/>
          <w:sz w:val="32"/>
          <w:szCs w:val="32"/>
        </w:rPr>
        <w:t>申请专利</w:t>
      </w:r>
      <w:r w:rsidR="00FA7E2E">
        <w:rPr>
          <w:rFonts w:ascii="仿宋_GB2312" w:eastAsia="仿宋_GB2312" w:hint="eastAsia"/>
          <w:sz w:val="32"/>
          <w:szCs w:val="32"/>
        </w:rPr>
        <w:t>5</w:t>
      </w:r>
      <w:r w:rsidRPr="0009472F">
        <w:rPr>
          <w:rFonts w:ascii="仿宋_GB2312" w:eastAsia="仿宋_GB2312" w:hint="eastAsia"/>
          <w:sz w:val="32"/>
          <w:szCs w:val="32"/>
        </w:rPr>
        <w:t>项</w:t>
      </w:r>
      <w:r w:rsidR="00995DFF" w:rsidRPr="0009472F">
        <w:rPr>
          <w:rFonts w:ascii="仿宋_GB2312" w:eastAsia="仿宋_GB2312" w:hint="eastAsia"/>
          <w:sz w:val="32"/>
          <w:szCs w:val="32"/>
        </w:rPr>
        <w:t>以上</w:t>
      </w:r>
      <w:r w:rsidR="00195B3A" w:rsidRPr="0009472F">
        <w:rPr>
          <w:rFonts w:ascii="仿宋_GB2312" w:eastAsia="仿宋_GB2312" w:hint="eastAsia"/>
          <w:sz w:val="32"/>
          <w:szCs w:val="32"/>
        </w:rPr>
        <w:t>，</w:t>
      </w:r>
      <w:r w:rsidRPr="0009472F">
        <w:rPr>
          <w:rFonts w:ascii="仿宋_GB2312" w:eastAsia="仿宋_GB2312" w:hint="eastAsia"/>
          <w:sz w:val="32"/>
          <w:szCs w:val="32"/>
        </w:rPr>
        <w:t>取得软件著作权</w:t>
      </w:r>
      <w:r w:rsidR="00995DFF" w:rsidRPr="0009472F">
        <w:rPr>
          <w:rFonts w:ascii="仿宋_GB2312" w:eastAsia="仿宋_GB2312" w:hint="eastAsia"/>
          <w:sz w:val="32"/>
          <w:szCs w:val="32"/>
        </w:rPr>
        <w:t>10</w:t>
      </w:r>
      <w:r w:rsidRPr="0009472F">
        <w:rPr>
          <w:rFonts w:ascii="仿宋_GB2312" w:eastAsia="仿宋_GB2312" w:hint="eastAsia"/>
          <w:sz w:val="32"/>
          <w:szCs w:val="32"/>
        </w:rPr>
        <w:t>项</w:t>
      </w:r>
      <w:r w:rsidR="00995DFF" w:rsidRPr="0009472F">
        <w:rPr>
          <w:rFonts w:ascii="仿宋_GB2312" w:eastAsia="仿宋_GB2312" w:hint="eastAsia"/>
          <w:sz w:val="32"/>
          <w:szCs w:val="32"/>
        </w:rPr>
        <w:t>以上</w:t>
      </w:r>
      <w:r w:rsidRPr="0009472F">
        <w:rPr>
          <w:rFonts w:ascii="仿宋_GB2312" w:eastAsia="仿宋_GB2312" w:hint="eastAsia"/>
          <w:sz w:val="32"/>
          <w:szCs w:val="32"/>
        </w:rPr>
        <w:t>。</w:t>
      </w:r>
    </w:p>
    <w:p w:rsidR="0023546A" w:rsidRPr="0009472F" w:rsidRDefault="0023546A" w:rsidP="0023546A">
      <w:pPr>
        <w:spacing w:line="360" w:lineRule="auto"/>
        <w:ind w:firstLine="640"/>
        <w:rPr>
          <w:rFonts w:ascii="仿宋_GB2312" w:eastAsia="仿宋_GB2312" w:hAnsi="宋体" w:cs="Times New Roman"/>
          <w:b/>
          <w:sz w:val="32"/>
          <w:szCs w:val="32"/>
        </w:rPr>
      </w:pPr>
      <w:r w:rsidRPr="0009472F">
        <w:rPr>
          <w:rFonts w:ascii="仿宋_GB2312" w:eastAsia="仿宋_GB2312" w:hAnsi="宋体" w:cs="仿宋" w:hint="eastAsia"/>
          <w:b/>
          <w:bCs/>
          <w:color w:val="00000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9472F">
        <w:rPr>
          <w:rFonts w:ascii="仿宋_GB2312" w:eastAsia="仿宋_GB2312" w:hAnsi="宋体" w:cs="仿宋" w:hint="eastAsia"/>
          <w:b/>
          <w:bCs/>
          <w:color w:val="000000"/>
          <w:sz w:val="32"/>
          <w:szCs w:val="32"/>
        </w:rPr>
        <w:instrText>ADDIN CNKISM.UserStyle</w:instrText>
      </w:r>
      <w:r w:rsidRPr="0009472F">
        <w:rPr>
          <w:rFonts w:ascii="仿宋_GB2312" w:eastAsia="仿宋_GB2312" w:hAnsi="宋体" w:cs="仿宋" w:hint="eastAsia"/>
          <w:b/>
          <w:bCs/>
          <w:color w:val="000000"/>
          <w:sz w:val="32"/>
          <w:szCs w:val="32"/>
        </w:rPr>
      </w:r>
      <w:r w:rsidRPr="0009472F">
        <w:rPr>
          <w:rFonts w:ascii="仿宋_GB2312" w:eastAsia="仿宋_GB2312" w:hAnsi="宋体" w:cs="仿宋" w:hint="eastAsia"/>
          <w:b/>
          <w:bCs/>
          <w:color w:val="000000"/>
          <w:sz w:val="32"/>
          <w:szCs w:val="32"/>
        </w:rPr>
        <w:fldChar w:fldCharType="end"/>
      </w:r>
      <w:r w:rsidR="00D17E9B" w:rsidRPr="0009472F">
        <w:rPr>
          <w:rFonts w:ascii="仿宋_GB2312" w:eastAsia="仿宋_GB2312" w:hAnsi="宋体" w:cs="仿宋" w:hint="eastAsia"/>
          <w:b/>
          <w:bCs/>
          <w:color w:val="000000"/>
          <w:sz w:val="32"/>
          <w:szCs w:val="32"/>
        </w:rPr>
        <w:t>5.</w:t>
      </w:r>
      <w:r w:rsidRPr="0009472F">
        <w:rPr>
          <w:rFonts w:ascii="仿宋_GB2312" w:eastAsia="仿宋_GB2312" w:hAnsi="宋体" w:cs="Times New Roman" w:hint="eastAsia"/>
          <w:b/>
          <w:sz w:val="32"/>
          <w:szCs w:val="32"/>
        </w:rPr>
        <w:t>蒙古羊开发利用及新品种培育</w:t>
      </w:r>
    </w:p>
    <w:p w:rsidR="0023546A" w:rsidRPr="0009472F" w:rsidRDefault="0023546A" w:rsidP="0023546A">
      <w:pPr>
        <w:spacing w:line="360" w:lineRule="auto"/>
        <w:ind w:firstLineChars="200" w:firstLine="643"/>
        <w:rPr>
          <w:rFonts w:ascii="仿宋_GB2312" w:eastAsia="仿宋_GB2312" w:hAnsi="仿宋" w:cs="Times New Roman"/>
          <w:sz w:val="32"/>
          <w:szCs w:val="32"/>
        </w:rPr>
      </w:pPr>
      <w:r w:rsidRPr="0009472F">
        <w:rPr>
          <w:rFonts w:ascii="仿宋_GB2312" w:eastAsia="仿宋_GB2312" w:hAnsi="仿宋" w:cs="仿宋" w:hint="eastAsia"/>
          <w:b/>
          <w:color w:val="000000"/>
          <w:sz w:val="32"/>
          <w:szCs w:val="32"/>
        </w:rPr>
        <w:t>研究内容:</w:t>
      </w:r>
      <w:r w:rsidRPr="0009472F">
        <w:rPr>
          <w:rFonts w:ascii="仿宋_GB2312" w:eastAsia="仿宋_GB2312" w:hAnsi="仿宋" w:cs="Times New Roman" w:hint="eastAsia"/>
          <w:sz w:val="32"/>
          <w:szCs w:val="32"/>
        </w:rPr>
        <w:t>通过基因芯片技术对国内有代表性的蒙古羊保种场和</w:t>
      </w:r>
      <w:proofErr w:type="gramStart"/>
      <w:r w:rsidRPr="0009472F">
        <w:rPr>
          <w:rFonts w:ascii="仿宋_GB2312" w:eastAsia="仿宋_GB2312" w:hAnsi="仿宋" w:cs="Times New Roman" w:hint="eastAsia"/>
          <w:sz w:val="32"/>
          <w:szCs w:val="32"/>
        </w:rPr>
        <w:t>扩繁场优秀种</w:t>
      </w:r>
      <w:proofErr w:type="gramEnd"/>
      <w:r w:rsidRPr="0009472F">
        <w:rPr>
          <w:rFonts w:ascii="仿宋_GB2312" w:eastAsia="仿宋_GB2312" w:hAnsi="仿宋" w:cs="Times New Roman" w:hint="eastAsia"/>
          <w:sz w:val="32"/>
          <w:szCs w:val="32"/>
        </w:rPr>
        <w:t>公羊的遗传变异进行监测和分析，构建国家级</w:t>
      </w:r>
      <w:proofErr w:type="gramStart"/>
      <w:r w:rsidRPr="0009472F">
        <w:rPr>
          <w:rFonts w:ascii="仿宋_GB2312" w:eastAsia="仿宋_GB2312" w:hAnsi="仿宋" w:cs="Times New Roman" w:hint="eastAsia"/>
          <w:sz w:val="32"/>
          <w:szCs w:val="32"/>
        </w:rPr>
        <w:t>网格化种公羊</w:t>
      </w:r>
      <w:proofErr w:type="gramEnd"/>
      <w:r w:rsidRPr="0009472F">
        <w:rPr>
          <w:rFonts w:ascii="仿宋_GB2312" w:eastAsia="仿宋_GB2312" w:hAnsi="仿宋" w:cs="Times New Roman" w:hint="eastAsia"/>
          <w:sz w:val="32"/>
          <w:szCs w:val="32"/>
        </w:rPr>
        <w:t>追溯</w:t>
      </w:r>
      <w:r w:rsidR="007534EB">
        <w:rPr>
          <w:rFonts w:ascii="仿宋_GB2312" w:eastAsia="仿宋_GB2312" w:hAnsi="仿宋" w:cs="Times New Roman" w:hint="eastAsia"/>
          <w:sz w:val="32"/>
          <w:szCs w:val="32"/>
        </w:rPr>
        <w:t>系统，形成内蒙古自治区蒙古</w:t>
      </w:r>
      <w:proofErr w:type="gramStart"/>
      <w:r w:rsidR="007534EB">
        <w:rPr>
          <w:rFonts w:ascii="仿宋_GB2312" w:eastAsia="仿宋_GB2312" w:hAnsi="仿宋" w:cs="Times New Roman" w:hint="eastAsia"/>
          <w:sz w:val="32"/>
          <w:szCs w:val="32"/>
        </w:rPr>
        <w:t>羊不同</w:t>
      </w:r>
      <w:proofErr w:type="gramEnd"/>
      <w:r w:rsidR="007534EB">
        <w:rPr>
          <w:rFonts w:ascii="仿宋_GB2312" w:eastAsia="仿宋_GB2312" w:hAnsi="仿宋" w:cs="Times New Roman" w:hint="eastAsia"/>
          <w:sz w:val="32"/>
          <w:szCs w:val="32"/>
        </w:rPr>
        <w:t>支系及引进品种支撑联动繁育体系；</w:t>
      </w:r>
      <w:r w:rsidRPr="0009472F">
        <w:rPr>
          <w:rFonts w:ascii="仿宋_GB2312" w:eastAsia="仿宋_GB2312" w:hAnsi="仿宋" w:cs="Times New Roman" w:hint="eastAsia"/>
          <w:sz w:val="32"/>
          <w:szCs w:val="32"/>
        </w:rPr>
        <w:t>系统</w:t>
      </w:r>
      <w:r w:rsidR="00AD2B4A">
        <w:rPr>
          <w:rFonts w:ascii="仿宋_GB2312" w:eastAsia="仿宋_GB2312" w:hAnsi="仿宋" w:cs="Times New Roman" w:hint="eastAsia"/>
          <w:sz w:val="32"/>
          <w:szCs w:val="32"/>
        </w:rPr>
        <w:t>确定</w:t>
      </w:r>
      <w:r w:rsidRPr="0009472F">
        <w:rPr>
          <w:rFonts w:ascii="仿宋_GB2312" w:eastAsia="仿宋_GB2312" w:hAnsi="仿宋" w:cs="Times New Roman" w:hint="eastAsia"/>
          <w:sz w:val="32"/>
          <w:szCs w:val="32"/>
        </w:rPr>
        <w:t>兽医指数和饲养指数，建立不同类型蒙古</w:t>
      </w:r>
      <w:proofErr w:type="gramStart"/>
      <w:r w:rsidRPr="0009472F">
        <w:rPr>
          <w:rFonts w:ascii="仿宋_GB2312" w:eastAsia="仿宋_GB2312" w:hAnsi="仿宋" w:cs="Times New Roman" w:hint="eastAsia"/>
          <w:sz w:val="32"/>
          <w:szCs w:val="32"/>
        </w:rPr>
        <w:t>羊综合</w:t>
      </w:r>
      <w:proofErr w:type="gramEnd"/>
      <w:r w:rsidR="007534EB">
        <w:rPr>
          <w:rFonts w:ascii="仿宋_GB2312" w:eastAsia="仿宋_GB2312" w:hAnsi="仿宋" w:cs="Times New Roman" w:hint="eastAsia"/>
          <w:sz w:val="32"/>
          <w:szCs w:val="32"/>
        </w:rPr>
        <w:t>选育辅助体系；</w:t>
      </w:r>
      <w:r w:rsidR="00FA7E2E">
        <w:rPr>
          <w:rFonts w:ascii="仿宋_GB2312" w:eastAsia="仿宋_GB2312" w:hAnsi="仿宋" w:cs="Times New Roman" w:hint="eastAsia"/>
          <w:sz w:val="32"/>
          <w:szCs w:val="32"/>
        </w:rPr>
        <w:t>建立基础种羊群体谱系数据库，羊肉产量及品质评价数据库，</w:t>
      </w:r>
      <w:r w:rsidRPr="0009472F">
        <w:rPr>
          <w:rFonts w:ascii="仿宋_GB2312" w:eastAsia="仿宋_GB2312" w:hAnsi="仿宋" w:cs="Times New Roman" w:hint="eastAsia"/>
          <w:sz w:val="32"/>
          <w:szCs w:val="32"/>
        </w:rPr>
        <w:t>蒙古羊育种、</w:t>
      </w:r>
      <w:r w:rsidR="007534EB">
        <w:rPr>
          <w:rFonts w:ascii="仿宋_GB2312" w:eastAsia="仿宋_GB2312" w:hAnsi="仿宋" w:cs="Times New Roman" w:hint="eastAsia"/>
          <w:sz w:val="32"/>
          <w:szCs w:val="32"/>
        </w:rPr>
        <w:t>生产、屠宰和餐饮消费大数据云共享平台，并为育种方案提供数据支撑；</w:t>
      </w:r>
      <w:r w:rsidRPr="0009472F">
        <w:rPr>
          <w:rFonts w:ascii="仿宋_GB2312" w:eastAsia="仿宋_GB2312" w:hAnsi="仿宋" w:cs="Times New Roman" w:hint="eastAsia"/>
          <w:sz w:val="32"/>
          <w:szCs w:val="32"/>
        </w:rPr>
        <w:t>在全基因组标记辅助选择等现代分子育种技术的基础上，育成蒙古羊肉用新品种（系）。包括：小尾寒羊的保种、选</w:t>
      </w:r>
      <w:r w:rsidRPr="0009472F">
        <w:rPr>
          <w:rFonts w:ascii="仿宋_GB2312" w:eastAsia="仿宋_GB2312" w:hAnsi="仿宋" w:cs="Times New Roman" w:hint="eastAsia"/>
          <w:sz w:val="32"/>
          <w:szCs w:val="32"/>
        </w:rPr>
        <w:lastRenderedPageBreak/>
        <w:t>育及开发利用；湖羊的保种、选育及开发利用；呼伦贝尔羊的保种、选育及开发利用；乌珠穆沁羊的保种、选育及开发利用；苏尼特羊的保种、选育及开发利用。</w:t>
      </w:r>
    </w:p>
    <w:p w:rsidR="0023546A" w:rsidRPr="0009472F" w:rsidRDefault="0023546A" w:rsidP="0023546A">
      <w:pPr>
        <w:spacing w:line="360" w:lineRule="auto"/>
        <w:ind w:firstLineChars="200" w:firstLine="643"/>
        <w:rPr>
          <w:rFonts w:ascii="仿宋_GB2312" w:eastAsia="仿宋_GB2312" w:hAnsi="仿宋" w:cs="Times New Roman"/>
          <w:sz w:val="32"/>
          <w:szCs w:val="32"/>
        </w:rPr>
      </w:pPr>
      <w:r w:rsidRPr="0009472F">
        <w:rPr>
          <w:rFonts w:ascii="仿宋_GB2312" w:eastAsia="仿宋_GB2312" w:hAnsi="仿宋" w:cs="仿宋" w:hint="eastAsia"/>
          <w:b/>
          <w:bCs/>
          <w:sz w:val="32"/>
          <w:szCs w:val="32"/>
        </w:rPr>
        <w:t>考核指标：</w:t>
      </w:r>
      <w:r w:rsidRPr="0009472F">
        <w:rPr>
          <w:rFonts w:ascii="仿宋_GB2312" w:eastAsia="仿宋_GB2312" w:hAnsi="仿宋" w:cs="Times New Roman" w:hint="eastAsia"/>
          <w:sz w:val="32"/>
          <w:szCs w:val="32"/>
        </w:rPr>
        <w:t>育成蒙古羊高效肉羊新品种（系）5个；建立</w:t>
      </w:r>
      <w:proofErr w:type="gramStart"/>
      <w:r w:rsidRPr="0009472F">
        <w:rPr>
          <w:rFonts w:ascii="仿宋_GB2312" w:eastAsia="仿宋_GB2312" w:hAnsi="仿宋" w:cs="Times New Roman" w:hint="eastAsia"/>
          <w:sz w:val="32"/>
          <w:szCs w:val="32"/>
        </w:rPr>
        <w:t>网格化种公羊</w:t>
      </w:r>
      <w:proofErr w:type="gramEnd"/>
      <w:r w:rsidRPr="0009472F">
        <w:rPr>
          <w:rFonts w:ascii="仿宋_GB2312" w:eastAsia="仿宋_GB2312" w:hAnsi="仿宋" w:cs="Times New Roman" w:hint="eastAsia"/>
          <w:sz w:val="32"/>
          <w:szCs w:val="32"/>
        </w:rPr>
        <w:t>追溯系统1套；建成蒙古羊大数据云共享平台1个；开发蒙古羊选育软件1套；筛选出</w:t>
      </w:r>
      <w:proofErr w:type="gramStart"/>
      <w:r w:rsidRPr="0009472F">
        <w:rPr>
          <w:rFonts w:ascii="仿宋_GB2312" w:eastAsia="仿宋_GB2312" w:hAnsi="仿宋" w:cs="Times New Roman" w:hint="eastAsia"/>
          <w:sz w:val="32"/>
          <w:szCs w:val="32"/>
        </w:rPr>
        <w:t>经功能</w:t>
      </w:r>
      <w:proofErr w:type="gramEnd"/>
      <w:r w:rsidRPr="0009472F">
        <w:rPr>
          <w:rFonts w:ascii="仿宋_GB2312" w:eastAsia="仿宋_GB2312" w:hAnsi="仿宋" w:cs="Times New Roman" w:hint="eastAsia"/>
          <w:sz w:val="32"/>
          <w:szCs w:val="32"/>
        </w:rPr>
        <w:t>验证</w:t>
      </w:r>
      <w:proofErr w:type="gramStart"/>
      <w:r w:rsidRPr="0009472F">
        <w:rPr>
          <w:rFonts w:ascii="仿宋_GB2312" w:eastAsia="仿宋_GB2312" w:hAnsi="仿宋" w:cs="Times New Roman" w:hint="eastAsia"/>
          <w:sz w:val="32"/>
          <w:szCs w:val="32"/>
        </w:rPr>
        <w:t>的主效基因</w:t>
      </w:r>
      <w:proofErr w:type="gramEnd"/>
      <w:r w:rsidRPr="0009472F">
        <w:rPr>
          <w:rFonts w:ascii="仿宋_GB2312" w:eastAsia="仿宋_GB2312" w:hAnsi="仿宋" w:cs="Times New Roman" w:hint="eastAsia"/>
          <w:sz w:val="32"/>
          <w:szCs w:val="32"/>
        </w:rPr>
        <w:t>50个以上并用于核心群选育</w:t>
      </w:r>
      <w:r w:rsidRPr="00913FBF">
        <w:rPr>
          <w:rFonts w:ascii="仿宋_GB2312" w:eastAsia="仿宋_GB2312" w:hAnsi="仿宋" w:cs="Times New Roman" w:hint="eastAsia"/>
          <w:color w:val="000000" w:themeColor="text1"/>
          <w:sz w:val="32"/>
          <w:szCs w:val="32"/>
        </w:rPr>
        <w:t>；建立5个</w:t>
      </w:r>
      <w:r w:rsidR="00913FBF" w:rsidRPr="00913FBF">
        <w:rPr>
          <w:rFonts w:ascii="仿宋_GB2312" w:eastAsia="仿宋_GB2312" w:hAnsi="仿宋" w:cs="Times New Roman" w:hint="eastAsia"/>
          <w:color w:val="000000" w:themeColor="text1"/>
          <w:sz w:val="32"/>
          <w:szCs w:val="32"/>
        </w:rPr>
        <w:t>不同品种</w:t>
      </w:r>
      <w:r w:rsidR="00913FBF" w:rsidRPr="00913FBF">
        <w:rPr>
          <w:rFonts w:ascii="仿宋_GB2312" w:eastAsia="仿宋_GB2312" w:hAnsi="仿宋" w:cs="Times New Roman"/>
          <w:color w:val="000000" w:themeColor="text1"/>
          <w:sz w:val="32"/>
          <w:szCs w:val="32"/>
        </w:rPr>
        <w:t>肉羊的</w:t>
      </w:r>
      <w:r w:rsidR="00913FBF" w:rsidRPr="00913FBF">
        <w:rPr>
          <w:rFonts w:ascii="仿宋_GB2312" w:eastAsia="仿宋_GB2312" w:hAnsi="仿宋" w:cs="Times New Roman" w:hint="eastAsia"/>
          <w:color w:val="000000" w:themeColor="text1"/>
          <w:sz w:val="32"/>
          <w:szCs w:val="32"/>
        </w:rPr>
        <w:t>生产模式；建立品种选育</w:t>
      </w:r>
      <w:r w:rsidRPr="00913FBF">
        <w:rPr>
          <w:rFonts w:ascii="仿宋_GB2312" w:eastAsia="仿宋_GB2312" w:hAnsi="仿宋" w:cs="Times New Roman" w:hint="eastAsia"/>
          <w:color w:val="000000" w:themeColor="text1"/>
          <w:sz w:val="32"/>
          <w:szCs w:val="32"/>
        </w:rPr>
        <w:t>标准</w:t>
      </w:r>
      <w:r w:rsidR="00913FBF" w:rsidRPr="00913FBF">
        <w:rPr>
          <w:rFonts w:ascii="仿宋_GB2312" w:eastAsia="仿宋_GB2312" w:hAnsi="仿宋" w:cs="Times New Roman" w:hint="eastAsia"/>
          <w:color w:val="000000" w:themeColor="text1"/>
          <w:sz w:val="32"/>
          <w:szCs w:val="32"/>
        </w:rPr>
        <w:t>5项</w:t>
      </w:r>
      <w:r w:rsidRPr="00913FBF">
        <w:rPr>
          <w:rFonts w:ascii="仿宋_GB2312" w:eastAsia="仿宋_GB2312" w:hAnsi="仿宋" w:cs="Times New Roman" w:hint="eastAsia"/>
          <w:color w:val="000000" w:themeColor="text1"/>
          <w:sz w:val="32"/>
          <w:szCs w:val="32"/>
        </w:rPr>
        <w:t>；</w:t>
      </w:r>
      <w:r w:rsidRPr="0009472F">
        <w:rPr>
          <w:rFonts w:ascii="仿宋_GB2312" w:eastAsia="仿宋_GB2312" w:hAnsi="仿宋" w:cs="Times New Roman" w:hint="eastAsia"/>
          <w:sz w:val="32"/>
          <w:szCs w:val="32"/>
        </w:rPr>
        <w:t>形成</w:t>
      </w:r>
      <w:r w:rsidR="00913FBF">
        <w:rPr>
          <w:rFonts w:ascii="仿宋_GB2312" w:eastAsia="仿宋_GB2312" w:hAnsi="仿宋" w:cs="Times New Roman" w:hint="eastAsia"/>
          <w:sz w:val="32"/>
          <w:szCs w:val="32"/>
        </w:rPr>
        <w:t>肉羊</w:t>
      </w:r>
      <w:r w:rsidRPr="0009472F">
        <w:rPr>
          <w:rFonts w:ascii="仿宋_GB2312" w:eastAsia="仿宋_GB2312" w:hAnsi="仿宋" w:cs="Times New Roman" w:hint="eastAsia"/>
          <w:sz w:val="32"/>
          <w:szCs w:val="32"/>
        </w:rPr>
        <w:t>育种体系1</w:t>
      </w:r>
      <w:r w:rsidR="007534EB">
        <w:rPr>
          <w:rFonts w:ascii="仿宋_GB2312" w:eastAsia="仿宋_GB2312" w:hAnsi="仿宋" w:cs="Times New Roman" w:hint="eastAsia"/>
          <w:sz w:val="32"/>
          <w:szCs w:val="32"/>
        </w:rPr>
        <w:t>个；</w:t>
      </w:r>
      <w:r w:rsidR="007534EB" w:rsidRPr="0009472F">
        <w:rPr>
          <w:rFonts w:ascii="仿宋_GB2312" w:eastAsia="仿宋_GB2312" w:hAnsi="仿宋" w:cs="Times New Roman" w:hint="eastAsia"/>
          <w:sz w:val="32"/>
          <w:szCs w:val="32"/>
        </w:rPr>
        <w:t>申请发明专利5项以上</w:t>
      </w:r>
      <w:r w:rsidR="007534EB">
        <w:rPr>
          <w:rFonts w:ascii="仿宋_GB2312" w:eastAsia="仿宋_GB2312" w:hAnsi="仿宋" w:cs="Times New Roman" w:hint="eastAsia"/>
          <w:sz w:val="32"/>
          <w:szCs w:val="32"/>
        </w:rPr>
        <w:t>。</w:t>
      </w:r>
    </w:p>
    <w:p w:rsidR="004A3E74" w:rsidRPr="004B078D" w:rsidRDefault="00D17E9B" w:rsidP="004A3E74">
      <w:pPr>
        <w:spacing w:line="360" w:lineRule="auto"/>
        <w:ind w:firstLine="640"/>
        <w:rPr>
          <w:rFonts w:ascii="黑体" w:eastAsia="黑体" w:hAnsi="黑体" w:cs="仿宋"/>
          <w:bCs/>
          <w:color w:val="000000"/>
          <w:sz w:val="32"/>
          <w:szCs w:val="32"/>
        </w:rPr>
      </w:pPr>
      <w:r w:rsidRPr="004B078D">
        <w:rPr>
          <w:rFonts w:ascii="黑体" w:eastAsia="黑体" w:hAnsi="黑体" w:cs="仿宋" w:hint="eastAsia"/>
          <w:bCs/>
          <w:color w:val="000000"/>
          <w:sz w:val="32"/>
          <w:szCs w:val="32"/>
        </w:rPr>
        <w:t>二、</w:t>
      </w:r>
      <w:r w:rsidR="004A3E74" w:rsidRPr="004B078D">
        <w:rPr>
          <w:rFonts w:ascii="黑体" w:eastAsia="黑体" w:hAnsi="黑体" w:cs="仿宋" w:hint="eastAsia"/>
          <w:bCs/>
          <w:color w:val="000000"/>
          <w:sz w:val="32"/>
          <w:szCs w:val="32"/>
        </w:rPr>
        <w:t>种植业方向</w:t>
      </w:r>
    </w:p>
    <w:p w:rsidR="00D17E9B" w:rsidRPr="0009472F" w:rsidRDefault="00D17E9B" w:rsidP="00D17E9B">
      <w:pPr>
        <w:spacing w:line="360" w:lineRule="auto"/>
        <w:ind w:firstLine="640"/>
        <w:rPr>
          <w:rFonts w:ascii="仿宋_GB2312" w:eastAsia="仿宋_GB2312" w:hAnsi="宋体" w:cs="Times New Roman"/>
          <w:b/>
          <w:sz w:val="32"/>
          <w:szCs w:val="32"/>
        </w:rPr>
      </w:pPr>
      <w:r w:rsidRPr="0009472F">
        <w:rPr>
          <w:rFonts w:ascii="仿宋_GB2312" w:eastAsia="仿宋_GB2312" w:hAnsi="宋体" w:cs="Times New Roman" w:hint="eastAsia"/>
          <w:b/>
          <w:sz w:val="32"/>
          <w:szCs w:val="32"/>
        </w:rPr>
        <w:t>6.北方寒地水稻及区域耐盐碱水稻提质增效关键技术研究与集成示范</w:t>
      </w:r>
    </w:p>
    <w:p w:rsidR="00D17E9B" w:rsidRPr="0009472F" w:rsidRDefault="00D17E9B" w:rsidP="00D17E9B">
      <w:pPr>
        <w:ind w:firstLineChars="200" w:firstLine="643"/>
        <w:rPr>
          <w:rFonts w:ascii="仿宋_GB2312" w:eastAsia="仿宋_GB2312" w:hAnsi="仿宋"/>
          <w:color w:val="000000"/>
          <w:sz w:val="32"/>
          <w:szCs w:val="32"/>
        </w:rPr>
      </w:pPr>
      <w:r w:rsidRPr="0009472F">
        <w:rPr>
          <w:rFonts w:ascii="仿宋_GB2312" w:eastAsia="仿宋_GB2312" w:hAnsi="仿宋" w:hint="eastAsia"/>
          <w:b/>
          <w:color w:val="000000"/>
          <w:sz w:val="32"/>
          <w:szCs w:val="32"/>
        </w:rPr>
        <w:t>研究内容：</w:t>
      </w:r>
      <w:r w:rsidRPr="0009472F">
        <w:rPr>
          <w:rFonts w:ascii="仿宋_GB2312" w:eastAsia="仿宋_GB2312" w:hAnsi="仿宋" w:cs="仿宋" w:hint="eastAsia"/>
          <w:bCs/>
          <w:color w:val="000000"/>
          <w:sz w:val="32"/>
          <w:szCs w:val="32"/>
        </w:rPr>
        <w:t>针对北方寒地水稻黄金种植带,以及区域内待开发盐碱地资源，</w:t>
      </w:r>
      <w:r w:rsidRPr="0009472F">
        <w:rPr>
          <w:rFonts w:ascii="仿宋_GB2312" w:eastAsia="仿宋_GB2312" w:hAnsi="仿宋" w:cs="仿宋" w:hint="eastAsia"/>
          <w:color w:val="000000"/>
          <w:sz w:val="32"/>
          <w:szCs w:val="32"/>
        </w:rPr>
        <w:t>引进国内外优质水稻和耐盐碱水稻种质资源，开展优良种质资源的收集、鉴定与创新；</w:t>
      </w:r>
      <w:r w:rsidR="00EB1B95">
        <w:rPr>
          <w:rFonts w:ascii="仿宋_GB2312" w:eastAsia="仿宋_GB2312" w:hAnsi="仿宋" w:cs="仿宋" w:hint="eastAsia"/>
          <w:color w:val="000000"/>
          <w:sz w:val="32"/>
          <w:szCs w:val="32"/>
        </w:rPr>
        <w:t>将</w:t>
      </w:r>
      <w:r w:rsidRPr="0009472F">
        <w:rPr>
          <w:rFonts w:ascii="仿宋_GB2312" w:eastAsia="仿宋_GB2312" w:hAnsi="仿宋" w:cs="仿宋" w:hint="eastAsia"/>
          <w:color w:val="000000"/>
          <w:sz w:val="32"/>
          <w:szCs w:val="32"/>
        </w:rPr>
        <w:t>常规育种和现代育种技术相结合，选育适宜当地及周边地区气候条件、土壤环境的寒地</w:t>
      </w:r>
      <w:r w:rsidR="00707FAC">
        <w:rPr>
          <w:rFonts w:ascii="仿宋_GB2312" w:eastAsia="仿宋_GB2312" w:hAnsi="仿宋" w:cs="仿宋" w:hint="eastAsia"/>
          <w:sz w:val="32"/>
          <w:szCs w:val="32"/>
        </w:rPr>
        <w:t>优质水稻新品种</w:t>
      </w:r>
      <w:r w:rsidRPr="0009472F">
        <w:rPr>
          <w:rFonts w:ascii="仿宋_GB2312" w:eastAsia="仿宋_GB2312" w:hAnsi="仿宋" w:cs="仿宋" w:hint="eastAsia"/>
          <w:sz w:val="32"/>
          <w:szCs w:val="32"/>
        </w:rPr>
        <w:t>；利用杂交优势，选育高产耐盐碱杂交水稻新品种(系)</w:t>
      </w:r>
      <w:r w:rsidRPr="0009472F">
        <w:rPr>
          <w:rFonts w:ascii="仿宋_GB2312" w:eastAsia="仿宋_GB2312" w:hAnsi="仿宋" w:hint="eastAsia"/>
          <w:color w:val="000000"/>
          <w:sz w:val="32"/>
          <w:szCs w:val="32"/>
        </w:rPr>
        <w:t>；开展</w:t>
      </w:r>
      <w:r w:rsidR="00913FBF">
        <w:rPr>
          <w:rFonts w:ascii="仿宋_GB2312" w:eastAsia="仿宋_GB2312" w:hAnsi="仿宋" w:hint="eastAsia"/>
          <w:color w:val="000000"/>
          <w:sz w:val="32"/>
          <w:szCs w:val="32"/>
        </w:rPr>
        <w:t>优质水稻丰产栽培技术研究、优质绿色水稻标准化种植技术研究与示范</w:t>
      </w:r>
      <w:r w:rsidR="006F4D1F">
        <w:rPr>
          <w:rFonts w:ascii="仿宋_GB2312" w:eastAsia="仿宋_GB2312" w:hAnsi="仿宋" w:hint="eastAsia"/>
          <w:color w:val="000000"/>
          <w:sz w:val="32"/>
          <w:szCs w:val="32"/>
        </w:rPr>
        <w:t>、水稻化肥</w:t>
      </w:r>
      <w:proofErr w:type="gramStart"/>
      <w:r w:rsidR="006F4D1F">
        <w:rPr>
          <w:rFonts w:ascii="仿宋_GB2312" w:eastAsia="仿宋_GB2312" w:hAnsi="仿宋" w:hint="eastAsia"/>
          <w:color w:val="000000"/>
          <w:sz w:val="32"/>
          <w:szCs w:val="32"/>
        </w:rPr>
        <w:t>农药减施增效</w:t>
      </w:r>
      <w:proofErr w:type="gramEnd"/>
      <w:r w:rsidR="006F4D1F">
        <w:rPr>
          <w:rFonts w:ascii="仿宋_GB2312" w:eastAsia="仿宋_GB2312" w:hAnsi="仿宋" w:hint="eastAsia"/>
          <w:color w:val="000000"/>
          <w:sz w:val="32"/>
          <w:szCs w:val="32"/>
        </w:rPr>
        <w:t>技术集成研究、水稻田农情自动化监测系统建设与应用研究、</w:t>
      </w:r>
      <w:r w:rsidRPr="0009472F">
        <w:rPr>
          <w:rFonts w:ascii="仿宋_GB2312" w:eastAsia="仿宋_GB2312" w:hAnsi="仿宋" w:hint="eastAsia"/>
          <w:color w:val="000000"/>
          <w:sz w:val="32"/>
          <w:szCs w:val="32"/>
        </w:rPr>
        <w:t>盐碱地水稻高产栽培技术集成研究；建设标准化、规模化、智慧化科技示范基地，建立和完善相关标准体系。</w:t>
      </w:r>
    </w:p>
    <w:p w:rsidR="00D17E9B" w:rsidRPr="0009472F" w:rsidRDefault="00D17E9B" w:rsidP="00D17E9B">
      <w:pPr>
        <w:ind w:firstLineChars="200" w:firstLine="643"/>
        <w:rPr>
          <w:rFonts w:ascii="仿宋_GB2312" w:eastAsia="仿宋_GB2312" w:hAnsi="仿宋"/>
          <w:color w:val="000000"/>
          <w:sz w:val="32"/>
          <w:szCs w:val="32"/>
        </w:rPr>
      </w:pPr>
      <w:r w:rsidRPr="0009472F">
        <w:rPr>
          <w:rFonts w:ascii="仿宋_GB2312" w:eastAsia="仿宋_GB2312" w:hAnsi="仿宋" w:hint="eastAsia"/>
          <w:b/>
          <w:color w:val="000000"/>
          <w:sz w:val="32"/>
          <w:szCs w:val="32"/>
        </w:rPr>
        <w:lastRenderedPageBreak/>
        <w:t>考核指标：</w:t>
      </w:r>
      <w:r w:rsidRPr="0009472F">
        <w:rPr>
          <w:rFonts w:ascii="仿宋_GB2312" w:eastAsia="仿宋_GB2312" w:hAnsi="仿宋" w:hint="eastAsia"/>
          <w:color w:val="000000"/>
          <w:sz w:val="32"/>
          <w:szCs w:val="32"/>
        </w:rPr>
        <w:t>建立水稻种质资源库，收集、鉴定核心种质资源300份；筛选出适宜当地不同积温区及周边地区种植的丰产性好、抗寒性强</w:t>
      </w:r>
      <w:r w:rsidR="008B5AD9">
        <w:rPr>
          <w:rFonts w:ascii="仿宋_GB2312" w:eastAsia="仿宋_GB2312" w:hAnsi="仿宋" w:hint="eastAsia"/>
          <w:color w:val="000000"/>
          <w:sz w:val="32"/>
          <w:szCs w:val="32"/>
        </w:rPr>
        <w:t>、</w:t>
      </w:r>
      <w:r w:rsidRPr="0009472F">
        <w:rPr>
          <w:rFonts w:ascii="仿宋_GB2312" w:eastAsia="仿宋_GB2312" w:hAnsi="仿宋" w:hint="eastAsia"/>
          <w:color w:val="000000"/>
          <w:sz w:val="32"/>
          <w:szCs w:val="32"/>
        </w:rPr>
        <w:t>符合国家二级以上优质米标准的新品种</w:t>
      </w:r>
      <w:r w:rsidR="001709BC">
        <w:rPr>
          <w:rFonts w:ascii="仿宋_GB2312" w:eastAsia="仿宋_GB2312" w:hAnsi="仿宋" w:hint="eastAsia"/>
          <w:color w:val="000000"/>
          <w:sz w:val="32"/>
          <w:szCs w:val="32"/>
        </w:rPr>
        <w:t>3个</w:t>
      </w:r>
      <w:r w:rsidR="0050541D">
        <w:rPr>
          <w:rFonts w:ascii="仿宋_GB2312" w:eastAsia="仿宋_GB2312" w:hAnsi="仿宋" w:hint="eastAsia"/>
          <w:color w:val="000000"/>
          <w:sz w:val="32"/>
          <w:szCs w:val="32"/>
        </w:rPr>
        <w:t>以上</w:t>
      </w:r>
      <w:r w:rsidRPr="0009472F">
        <w:rPr>
          <w:rFonts w:ascii="仿宋_GB2312" w:eastAsia="仿宋_GB2312" w:hAnsi="仿宋" w:hint="eastAsia"/>
          <w:color w:val="000000"/>
          <w:sz w:val="32"/>
          <w:szCs w:val="32"/>
        </w:rPr>
        <w:t>，</w:t>
      </w:r>
      <w:r w:rsidR="008B5AD9">
        <w:rPr>
          <w:rFonts w:ascii="仿宋_GB2312" w:eastAsia="仿宋_GB2312" w:hAnsi="仿宋" w:hint="eastAsia"/>
          <w:color w:val="000000"/>
          <w:sz w:val="32"/>
          <w:szCs w:val="32"/>
        </w:rPr>
        <w:t>及</w:t>
      </w:r>
      <w:r w:rsidRPr="0009472F">
        <w:rPr>
          <w:rFonts w:ascii="仿宋_GB2312" w:eastAsia="仿宋_GB2312" w:hAnsi="仿宋" w:hint="eastAsia"/>
          <w:color w:val="000000"/>
          <w:sz w:val="32"/>
          <w:szCs w:val="32"/>
        </w:rPr>
        <w:t>适宜区域盐碱地种植的耐盐碱水稻新品种（系）</w:t>
      </w:r>
      <w:r w:rsidR="001709BC">
        <w:rPr>
          <w:rFonts w:ascii="仿宋_GB2312" w:eastAsia="仿宋_GB2312" w:hAnsi="仿宋" w:hint="eastAsia"/>
          <w:color w:val="000000"/>
          <w:sz w:val="32"/>
          <w:szCs w:val="32"/>
        </w:rPr>
        <w:t>2个</w:t>
      </w:r>
      <w:r w:rsidR="0050541D">
        <w:rPr>
          <w:rFonts w:ascii="仿宋_GB2312" w:eastAsia="仿宋_GB2312" w:hAnsi="仿宋" w:hint="eastAsia"/>
          <w:color w:val="000000"/>
          <w:sz w:val="32"/>
          <w:szCs w:val="32"/>
        </w:rPr>
        <w:t>以上</w:t>
      </w:r>
      <w:r w:rsidR="008B5AD9">
        <w:rPr>
          <w:rFonts w:ascii="仿宋_GB2312" w:eastAsia="仿宋_GB2312" w:hAnsi="仿宋" w:hint="eastAsia"/>
          <w:color w:val="000000"/>
          <w:sz w:val="32"/>
          <w:szCs w:val="32"/>
        </w:rPr>
        <w:t>，并参加</w:t>
      </w:r>
      <w:r w:rsidR="001709BC">
        <w:rPr>
          <w:rFonts w:ascii="仿宋_GB2312" w:eastAsia="仿宋_GB2312" w:hAnsi="仿宋" w:hint="eastAsia"/>
          <w:color w:val="000000"/>
          <w:sz w:val="32"/>
          <w:szCs w:val="32"/>
        </w:rPr>
        <w:t>自治区区域试验</w:t>
      </w:r>
      <w:r w:rsidRPr="0009472F">
        <w:rPr>
          <w:rFonts w:ascii="仿宋_GB2312" w:eastAsia="仿宋_GB2312" w:hAnsi="仿宋" w:hint="eastAsia"/>
          <w:color w:val="000000"/>
          <w:sz w:val="32"/>
          <w:szCs w:val="32"/>
        </w:rPr>
        <w:t>；制定优质、绿色水稻生产操作技术规程或地方标准</w:t>
      </w:r>
      <w:r w:rsidR="00E971BC">
        <w:rPr>
          <w:rFonts w:ascii="仿宋_GB2312" w:eastAsia="仿宋_GB2312" w:hAnsi="仿宋" w:hint="eastAsia"/>
          <w:color w:val="000000"/>
          <w:sz w:val="32"/>
          <w:szCs w:val="32"/>
        </w:rPr>
        <w:t>2</w:t>
      </w:r>
      <w:r w:rsidRPr="0009472F">
        <w:rPr>
          <w:rFonts w:ascii="仿宋_GB2312" w:eastAsia="仿宋_GB2312" w:hAnsi="仿宋" w:hint="eastAsia"/>
          <w:color w:val="000000"/>
          <w:sz w:val="32"/>
          <w:szCs w:val="32"/>
        </w:rPr>
        <w:t>个以上；</w:t>
      </w:r>
      <w:proofErr w:type="gramStart"/>
      <w:r w:rsidRPr="0009472F">
        <w:rPr>
          <w:rFonts w:ascii="仿宋_GB2312" w:eastAsia="仿宋_GB2312" w:hAnsi="仿宋" w:hint="eastAsia"/>
          <w:color w:val="000000"/>
          <w:sz w:val="32"/>
          <w:szCs w:val="32"/>
        </w:rPr>
        <w:t>集成双</w:t>
      </w:r>
      <w:proofErr w:type="gramEnd"/>
      <w:r w:rsidRPr="0009472F">
        <w:rPr>
          <w:rFonts w:ascii="仿宋_GB2312" w:eastAsia="仿宋_GB2312" w:hAnsi="仿宋" w:hint="eastAsia"/>
          <w:color w:val="000000"/>
          <w:sz w:val="32"/>
          <w:szCs w:val="32"/>
        </w:rPr>
        <w:t>减增效技术模式,并建立相应技术规程；建立水稻物联网生产管</w:t>
      </w:r>
      <w:proofErr w:type="gramStart"/>
      <w:r w:rsidRPr="0009472F">
        <w:rPr>
          <w:rFonts w:ascii="仿宋_GB2312" w:eastAsia="仿宋_GB2312" w:hAnsi="仿宋" w:hint="eastAsia"/>
          <w:color w:val="000000"/>
          <w:sz w:val="32"/>
          <w:szCs w:val="32"/>
        </w:rPr>
        <w:t>控模式</w:t>
      </w:r>
      <w:proofErr w:type="gramEnd"/>
      <w:r w:rsidRPr="0009472F">
        <w:rPr>
          <w:rFonts w:ascii="仿宋_GB2312" w:eastAsia="仿宋_GB2312" w:hAnsi="仿宋" w:hint="eastAsia"/>
          <w:color w:val="000000"/>
          <w:sz w:val="32"/>
          <w:szCs w:val="32"/>
        </w:rPr>
        <w:t>2</w:t>
      </w:r>
      <w:r w:rsidR="006F4D1F">
        <w:rPr>
          <w:rFonts w:ascii="仿宋_GB2312" w:eastAsia="仿宋_GB2312" w:hAnsi="仿宋" w:hint="eastAsia"/>
          <w:color w:val="000000"/>
          <w:sz w:val="32"/>
          <w:szCs w:val="32"/>
        </w:rPr>
        <w:t>个以上；</w:t>
      </w:r>
      <w:r w:rsidRPr="0009472F">
        <w:rPr>
          <w:rFonts w:ascii="仿宋_GB2312" w:eastAsia="仿宋_GB2312" w:hAnsi="仿宋" w:hint="eastAsia"/>
          <w:color w:val="000000"/>
          <w:sz w:val="32"/>
          <w:szCs w:val="32"/>
        </w:rPr>
        <w:t>建立盐碱地水稻高产栽培技术模式1个以上；建立新品</w:t>
      </w:r>
      <w:proofErr w:type="gramStart"/>
      <w:r w:rsidRPr="0009472F">
        <w:rPr>
          <w:rFonts w:ascii="仿宋_GB2312" w:eastAsia="仿宋_GB2312" w:hAnsi="仿宋" w:hint="eastAsia"/>
          <w:color w:val="000000"/>
          <w:sz w:val="32"/>
          <w:szCs w:val="32"/>
        </w:rPr>
        <w:t>种科研</w:t>
      </w:r>
      <w:proofErr w:type="gramEnd"/>
      <w:r w:rsidRPr="0009472F">
        <w:rPr>
          <w:rFonts w:ascii="仿宋_GB2312" w:eastAsia="仿宋_GB2312" w:hAnsi="仿宋" w:hint="eastAsia"/>
          <w:color w:val="000000"/>
          <w:sz w:val="32"/>
          <w:szCs w:val="32"/>
        </w:rPr>
        <w:t>基地2个以上，核心示范区4个以上；形成区域优质水稻亩增产100公斤栽培技术模式和盐碱地水稻高产高效栽培技术模式</w:t>
      </w:r>
      <w:r w:rsidR="006F4D1F">
        <w:rPr>
          <w:rFonts w:ascii="仿宋_GB2312" w:eastAsia="仿宋_GB2312" w:hAnsi="仿宋" w:hint="eastAsia"/>
          <w:color w:val="000000"/>
          <w:sz w:val="32"/>
          <w:szCs w:val="32"/>
        </w:rPr>
        <w:t>；</w:t>
      </w:r>
      <w:r w:rsidRPr="0009472F">
        <w:rPr>
          <w:rFonts w:ascii="仿宋_GB2312" w:eastAsia="仿宋_GB2312" w:hAnsi="仿宋" w:hint="eastAsia"/>
          <w:color w:val="000000"/>
          <w:sz w:val="32"/>
          <w:szCs w:val="32"/>
        </w:rPr>
        <w:t>新品种、新技术累计示范推广10万亩以上。</w:t>
      </w:r>
    </w:p>
    <w:p w:rsidR="00247010" w:rsidRPr="00247010" w:rsidRDefault="00247010" w:rsidP="00247010">
      <w:pPr>
        <w:spacing w:line="360" w:lineRule="auto"/>
        <w:ind w:firstLine="640"/>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7</w:t>
      </w:r>
      <w:r>
        <w:rPr>
          <w:rFonts w:ascii="仿宋_GB2312" w:eastAsia="仿宋_GB2312" w:hAnsi="仿宋" w:cs="仿宋"/>
          <w:b/>
          <w:bCs/>
          <w:color w:val="000000"/>
          <w:sz w:val="32"/>
          <w:szCs w:val="32"/>
        </w:rPr>
        <w:t>.</w:t>
      </w:r>
      <w:r w:rsidRPr="00247010">
        <w:rPr>
          <w:rFonts w:ascii="仿宋_GB2312" w:eastAsia="仿宋_GB2312" w:hAnsi="仿宋" w:cs="仿宋" w:hint="eastAsia"/>
          <w:b/>
          <w:bCs/>
          <w:color w:val="000000"/>
          <w:sz w:val="32"/>
          <w:szCs w:val="32"/>
        </w:rPr>
        <w:t>旱作区水资源合理利用种植技术与集成模式研究</w:t>
      </w:r>
    </w:p>
    <w:p w:rsidR="00247010" w:rsidRPr="00247010" w:rsidRDefault="00247010" w:rsidP="00247010">
      <w:pPr>
        <w:spacing w:line="360" w:lineRule="auto"/>
        <w:ind w:firstLine="640"/>
        <w:rPr>
          <w:rFonts w:ascii="仿宋_GB2312" w:eastAsia="仿宋_GB2312" w:hAnsi="仿宋" w:cs="仿宋"/>
          <w:bCs/>
          <w:color w:val="000000"/>
          <w:sz w:val="32"/>
          <w:szCs w:val="32"/>
        </w:rPr>
      </w:pPr>
      <w:r w:rsidRPr="00247010">
        <w:rPr>
          <w:rFonts w:ascii="仿宋_GB2312" w:eastAsia="仿宋_GB2312" w:hAnsi="仿宋" w:cs="仿宋" w:hint="eastAsia"/>
          <w:b/>
          <w:bCs/>
          <w:color w:val="000000"/>
          <w:sz w:val="32"/>
          <w:szCs w:val="32"/>
        </w:rPr>
        <w:t>研究内容</w:t>
      </w:r>
      <w:r w:rsidRPr="00247010">
        <w:rPr>
          <w:rFonts w:ascii="仿宋_GB2312" w:eastAsia="仿宋_GB2312" w:hAnsi="仿宋" w:cs="仿宋"/>
          <w:b/>
          <w:bCs/>
          <w:color w:val="000000"/>
          <w:sz w:val="32"/>
          <w:szCs w:val="32"/>
        </w:rPr>
        <w:t>:</w:t>
      </w:r>
      <w:r w:rsidRPr="00247010">
        <w:rPr>
          <w:rFonts w:ascii="仿宋_GB2312" w:eastAsia="仿宋_GB2312" w:hAnsi="仿宋" w:cs="仿宋"/>
          <w:bCs/>
          <w:color w:val="000000"/>
          <w:sz w:val="32"/>
          <w:szCs w:val="32"/>
        </w:rPr>
        <w:t xml:space="preserve"> </w:t>
      </w:r>
      <w:r w:rsidRPr="00247010">
        <w:rPr>
          <w:rFonts w:ascii="仿宋_GB2312" w:eastAsia="仿宋_GB2312" w:hAnsi="仿宋" w:cs="仿宋" w:hint="eastAsia"/>
          <w:bCs/>
          <w:color w:val="000000"/>
          <w:sz w:val="32"/>
          <w:szCs w:val="32"/>
        </w:rPr>
        <w:t>针对内蒙古旱作区的生产生态问题，以阴山北麓、黄土高原、燕山丘陵、大兴安岭等</w:t>
      </w:r>
      <w:r w:rsidRPr="00247010">
        <w:rPr>
          <w:rFonts w:ascii="仿宋_GB2312" w:eastAsia="仿宋_GB2312" w:hAnsi="仿宋" w:cs="仿宋"/>
          <w:bCs/>
          <w:color w:val="000000"/>
          <w:sz w:val="32"/>
          <w:szCs w:val="32"/>
        </w:rPr>
        <w:t>4</w:t>
      </w:r>
      <w:r w:rsidRPr="00247010">
        <w:rPr>
          <w:rFonts w:ascii="仿宋_GB2312" w:eastAsia="仿宋_GB2312" w:hAnsi="仿宋" w:cs="仿宋" w:hint="eastAsia"/>
          <w:bCs/>
          <w:color w:val="000000"/>
          <w:sz w:val="32"/>
          <w:szCs w:val="32"/>
        </w:rPr>
        <w:t>大生态类型区为主，开展水资源演变规律和禀赋、水资源承载力、水资源供需平衡机制研究，提出限量补灌条件下的农田水资源</w:t>
      </w:r>
      <w:proofErr w:type="gramStart"/>
      <w:r w:rsidRPr="00247010">
        <w:rPr>
          <w:rFonts w:ascii="仿宋_GB2312" w:eastAsia="仿宋_GB2312" w:hAnsi="仿宋" w:cs="仿宋" w:hint="eastAsia"/>
          <w:bCs/>
          <w:color w:val="000000"/>
          <w:sz w:val="32"/>
          <w:szCs w:val="32"/>
        </w:rPr>
        <w:t>平衡利用</w:t>
      </w:r>
      <w:proofErr w:type="gramEnd"/>
      <w:r w:rsidRPr="00247010">
        <w:rPr>
          <w:rFonts w:ascii="仿宋_GB2312" w:eastAsia="仿宋_GB2312" w:hAnsi="仿宋" w:cs="仿宋" w:hint="eastAsia"/>
          <w:bCs/>
          <w:color w:val="000000"/>
          <w:sz w:val="32"/>
          <w:szCs w:val="32"/>
        </w:rPr>
        <w:t>方式；进行区域优势作物及品种的耗水特征和抗旱性评价，提出旱作农业种植区划和不同区域作物优化布局方案；选择小杂粮、马铃薯、油料、向日葵、绿肥和饲料等，分区域开展适水性品种、适期播种、集雨补灌、绿肥翻压、休闲轮作、测土施肥等抗旱栽培技术和防蚀固土、垄沟集雨、覆盖减蒸、水库容扩蓄、化学调控等保水耕作技术研究；集成抗旱品种、量水种植、节水</w:t>
      </w:r>
      <w:r w:rsidRPr="00247010">
        <w:rPr>
          <w:rFonts w:ascii="仿宋_GB2312" w:eastAsia="仿宋_GB2312" w:hAnsi="仿宋" w:cs="仿宋" w:hint="eastAsia"/>
          <w:bCs/>
          <w:color w:val="000000"/>
          <w:sz w:val="32"/>
          <w:szCs w:val="32"/>
        </w:rPr>
        <w:lastRenderedPageBreak/>
        <w:t>补灌、培肥施肥、病虫草绿色防控和机械化作业等技术，构建区域水资源合理利用种植技术模式并进行工程化推广应用。</w:t>
      </w:r>
    </w:p>
    <w:p w:rsidR="00247010" w:rsidRPr="00247010" w:rsidRDefault="00247010" w:rsidP="00247010">
      <w:pPr>
        <w:spacing w:line="360" w:lineRule="auto"/>
        <w:ind w:firstLine="640"/>
        <w:rPr>
          <w:rFonts w:ascii="仿宋_GB2312" w:eastAsia="仿宋_GB2312" w:hAnsi="仿宋" w:cs="仿宋"/>
          <w:bCs/>
          <w:color w:val="000000"/>
          <w:sz w:val="32"/>
          <w:szCs w:val="32"/>
        </w:rPr>
      </w:pPr>
      <w:r w:rsidRPr="00247010">
        <w:rPr>
          <w:rFonts w:ascii="仿宋_GB2312" w:eastAsia="仿宋_GB2312" w:hAnsi="仿宋" w:cs="仿宋" w:hint="eastAsia"/>
          <w:b/>
          <w:bCs/>
          <w:color w:val="000000"/>
          <w:sz w:val="32"/>
          <w:szCs w:val="32"/>
        </w:rPr>
        <w:t>考核指标：</w:t>
      </w:r>
      <w:r w:rsidRPr="00247010">
        <w:rPr>
          <w:rFonts w:ascii="仿宋_GB2312" w:eastAsia="仿宋_GB2312" w:hAnsi="仿宋" w:cs="仿宋" w:hint="eastAsia"/>
          <w:bCs/>
          <w:color w:val="000000"/>
          <w:sz w:val="32"/>
          <w:szCs w:val="32"/>
        </w:rPr>
        <w:t>揭示农业气候资源时空变化特征和水资源赋存的演变规律，明确不同区域旱作农田水资源承载力；研究明确不同作物品种的耗水规律及抗旱特性，提出区域作物优化布局方案；研究提出不同生态区抗旱节水栽培与保水耕作技术</w:t>
      </w:r>
      <w:r w:rsidRPr="00247010">
        <w:rPr>
          <w:rFonts w:ascii="仿宋_GB2312" w:eastAsia="仿宋_GB2312" w:hAnsi="仿宋" w:cs="仿宋"/>
          <w:bCs/>
          <w:color w:val="000000"/>
          <w:sz w:val="32"/>
          <w:szCs w:val="32"/>
        </w:rPr>
        <w:t>4</w:t>
      </w:r>
      <w:r w:rsidRPr="00247010">
        <w:rPr>
          <w:rFonts w:ascii="仿宋_GB2312" w:eastAsia="仿宋_GB2312" w:hAnsi="仿宋" w:cs="仿宋" w:hint="eastAsia"/>
          <w:bCs/>
          <w:color w:val="000000"/>
          <w:sz w:val="32"/>
          <w:szCs w:val="32"/>
        </w:rPr>
        <w:t>项以上；研究量水种植和限量补灌条件下的农田水资源</w:t>
      </w:r>
      <w:proofErr w:type="gramStart"/>
      <w:r w:rsidRPr="00247010">
        <w:rPr>
          <w:rFonts w:ascii="仿宋_GB2312" w:eastAsia="仿宋_GB2312" w:hAnsi="仿宋" w:cs="仿宋" w:hint="eastAsia"/>
          <w:bCs/>
          <w:color w:val="000000"/>
          <w:sz w:val="32"/>
          <w:szCs w:val="32"/>
        </w:rPr>
        <w:t>平衡利用</w:t>
      </w:r>
      <w:proofErr w:type="gramEnd"/>
      <w:r w:rsidRPr="00247010">
        <w:rPr>
          <w:rFonts w:ascii="仿宋_GB2312" w:eastAsia="仿宋_GB2312" w:hAnsi="仿宋" w:cs="仿宋" w:hint="eastAsia"/>
          <w:bCs/>
          <w:color w:val="000000"/>
          <w:sz w:val="32"/>
          <w:szCs w:val="32"/>
        </w:rPr>
        <w:t>方式</w:t>
      </w:r>
      <w:r w:rsidRPr="00247010">
        <w:rPr>
          <w:rFonts w:ascii="仿宋_GB2312" w:eastAsia="仿宋_GB2312" w:hAnsi="仿宋" w:cs="仿宋"/>
          <w:bCs/>
          <w:color w:val="000000"/>
          <w:sz w:val="32"/>
          <w:szCs w:val="32"/>
        </w:rPr>
        <w:t>3</w:t>
      </w:r>
      <w:r w:rsidRPr="00247010">
        <w:rPr>
          <w:rFonts w:ascii="仿宋_GB2312" w:eastAsia="仿宋_GB2312" w:hAnsi="仿宋" w:cs="仿宋" w:hint="eastAsia"/>
          <w:bCs/>
          <w:color w:val="000000"/>
          <w:sz w:val="32"/>
          <w:szCs w:val="32"/>
        </w:rPr>
        <w:t>项以上；构建区域优势作物量水种植和限量补灌等不同水资源合理利用种植技术模式</w:t>
      </w:r>
      <w:r w:rsidRPr="00247010">
        <w:rPr>
          <w:rFonts w:ascii="仿宋_GB2312" w:eastAsia="仿宋_GB2312" w:hAnsi="仿宋" w:cs="仿宋"/>
          <w:bCs/>
          <w:color w:val="000000"/>
          <w:sz w:val="32"/>
          <w:szCs w:val="32"/>
        </w:rPr>
        <w:t>4</w:t>
      </w:r>
      <w:r w:rsidRPr="00247010">
        <w:rPr>
          <w:rFonts w:ascii="仿宋_GB2312" w:eastAsia="仿宋_GB2312" w:hAnsi="仿宋" w:cs="仿宋" w:hint="eastAsia"/>
          <w:bCs/>
          <w:color w:val="000000"/>
          <w:sz w:val="32"/>
          <w:szCs w:val="32"/>
        </w:rPr>
        <w:t>个以上，并大面积示范推广。</w:t>
      </w:r>
    </w:p>
    <w:p w:rsidR="000C6C2D" w:rsidRPr="004B078D" w:rsidRDefault="00D17E9B" w:rsidP="004616D8">
      <w:pPr>
        <w:spacing w:line="360" w:lineRule="auto"/>
        <w:ind w:firstLine="640"/>
        <w:rPr>
          <w:rFonts w:ascii="黑体" w:eastAsia="黑体" w:hAnsi="黑体" w:cs="仿宋"/>
          <w:bCs/>
          <w:color w:val="000000"/>
          <w:sz w:val="32"/>
          <w:szCs w:val="32"/>
        </w:rPr>
      </w:pPr>
      <w:r w:rsidRPr="004B078D">
        <w:rPr>
          <w:rFonts w:ascii="黑体" w:eastAsia="黑体" w:hAnsi="黑体" w:cs="仿宋" w:hint="eastAsia"/>
          <w:bCs/>
          <w:color w:val="000000"/>
          <w:sz w:val="32"/>
          <w:szCs w:val="32"/>
        </w:rPr>
        <w:t>三、</w:t>
      </w:r>
      <w:r w:rsidR="000C6C2D" w:rsidRPr="004B078D">
        <w:rPr>
          <w:rFonts w:ascii="黑体" w:eastAsia="黑体" w:hAnsi="黑体" w:cs="仿宋" w:hint="eastAsia"/>
          <w:bCs/>
          <w:color w:val="000000"/>
          <w:sz w:val="32"/>
          <w:szCs w:val="32"/>
        </w:rPr>
        <w:t>农牧业机械化</w:t>
      </w:r>
      <w:r w:rsidR="004616D8" w:rsidRPr="004B078D">
        <w:rPr>
          <w:rFonts w:ascii="黑体" w:eastAsia="黑体" w:hAnsi="黑体" w:cs="仿宋" w:hint="eastAsia"/>
          <w:bCs/>
          <w:color w:val="000000"/>
          <w:sz w:val="32"/>
          <w:szCs w:val="32"/>
        </w:rPr>
        <w:t>方向</w:t>
      </w:r>
    </w:p>
    <w:p w:rsidR="000C6C2D" w:rsidRPr="0009472F" w:rsidRDefault="00D17E9B" w:rsidP="000C6C2D">
      <w:pPr>
        <w:ind w:firstLineChars="200" w:firstLine="643"/>
        <w:jc w:val="left"/>
        <w:rPr>
          <w:rFonts w:ascii="仿宋_GB2312" w:eastAsia="仿宋_GB2312" w:hAnsi="仿宋" w:cs="仿宋"/>
          <w:b/>
          <w:bCs/>
          <w:color w:val="000000"/>
          <w:sz w:val="32"/>
          <w:szCs w:val="32"/>
        </w:rPr>
      </w:pPr>
      <w:r w:rsidRPr="0009472F">
        <w:rPr>
          <w:rFonts w:ascii="仿宋_GB2312" w:eastAsia="仿宋_GB2312" w:hAnsi="仿宋" w:cs="仿宋" w:hint="eastAsia"/>
          <w:b/>
          <w:bCs/>
          <w:color w:val="000000"/>
          <w:sz w:val="32"/>
          <w:szCs w:val="32"/>
        </w:rPr>
        <w:t>8.</w:t>
      </w:r>
      <w:r w:rsidR="000C6C2D" w:rsidRPr="0009472F">
        <w:rPr>
          <w:rFonts w:ascii="仿宋_GB2312" w:eastAsia="仿宋_GB2312" w:hAnsi="仿宋" w:cs="仿宋" w:hint="eastAsia"/>
          <w:b/>
          <w:bCs/>
          <w:color w:val="000000"/>
          <w:sz w:val="32"/>
          <w:szCs w:val="32"/>
        </w:rPr>
        <w:t>草原生态恢复与生产力提升关键技术</w:t>
      </w:r>
      <w:r w:rsidR="00AD2B4A">
        <w:rPr>
          <w:rFonts w:ascii="仿宋_GB2312" w:eastAsia="仿宋_GB2312" w:hAnsi="仿宋" w:cs="仿宋" w:hint="eastAsia"/>
          <w:b/>
          <w:bCs/>
          <w:color w:val="000000"/>
          <w:sz w:val="32"/>
          <w:szCs w:val="32"/>
        </w:rPr>
        <w:t>和</w:t>
      </w:r>
      <w:r w:rsidR="000C6C2D" w:rsidRPr="0009472F">
        <w:rPr>
          <w:rFonts w:ascii="仿宋_GB2312" w:eastAsia="仿宋_GB2312" w:hAnsi="仿宋" w:cs="仿宋" w:hint="eastAsia"/>
          <w:b/>
          <w:bCs/>
          <w:color w:val="000000"/>
          <w:sz w:val="32"/>
          <w:szCs w:val="32"/>
        </w:rPr>
        <w:t>设备研发</w:t>
      </w:r>
    </w:p>
    <w:p w:rsidR="000C6C2D" w:rsidRPr="0009472F" w:rsidRDefault="000C6C2D" w:rsidP="000C6C2D">
      <w:pPr>
        <w:ind w:firstLineChars="200" w:firstLine="643"/>
        <w:rPr>
          <w:rFonts w:ascii="仿宋_GB2312" w:eastAsia="仿宋_GB2312" w:hAnsi="仿宋" w:cs="仿宋"/>
          <w:sz w:val="32"/>
          <w:szCs w:val="32"/>
        </w:rPr>
      </w:pPr>
      <w:r w:rsidRPr="0009472F">
        <w:rPr>
          <w:rFonts w:ascii="仿宋_GB2312" w:eastAsia="仿宋_GB2312" w:hAnsi="仿宋" w:cs="仿宋" w:hint="eastAsia"/>
          <w:b/>
          <w:bCs/>
          <w:color w:val="000000"/>
          <w:sz w:val="32"/>
          <w:szCs w:val="32"/>
        </w:rPr>
        <w:t>研究内容：</w:t>
      </w:r>
      <w:r w:rsidR="00686CE0" w:rsidRPr="0009472F">
        <w:rPr>
          <w:rFonts w:ascii="仿宋_GB2312" w:eastAsia="仿宋_GB2312" w:hAnsi="仿宋" w:cs="仿宋" w:hint="eastAsia"/>
          <w:bCs/>
          <w:color w:val="000000"/>
          <w:sz w:val="32"/>
          <w:szCs w:val="32"/>
        </w:rPr>
        <w:t>针对</w:t>
      </w:r>
      <w:r w:rsidRPr="0009472F">
        <w:rPr>
          <w:rFonts w:ascii="仿宋_GB2312" w:eastAsia="仿宋_GB2312" w:hAnsi="仿宋" w:cs="仿宋" w:hint="eastAsia"/>
          <w:sz w:val="32"/>
          <w:szCs w:val="32"/>
        </w:rPr>
        <w:t>牧草生产产业链，重点研究</w:t>
      </w:r>
      <w:r w:rsidR="00686CE0" w:rsidRPr="0009472F">
        <w:rPr>
          <w:rFonts w:ascii="仿宋_GB2312" w:eastAsia="仿宋_GB2312" w:hAnsi="仿宋" w:cs="仿宋" w:hint="eastAsia"/>
          <w:sz w:val="32"/>
          <w:szCs w:val="32"/>
        </w:rPr>
        <w:t>开发</w:t>
      </w:r>
      <w:r w:rsidRPr="0009472F">
        <w:rPr>
          <w:rFonts w:ascii="仿宋_GB2312" w:eastAsia="仿宋_GB2312" w:hAnsi="仿宋" w:cs="仿宋" w:hint="eastAsia"/>
          <w:sz w:val="32"/>
          <w:szCs w:val="32"/>
        </w:rPr>
        <w:t>禾本科豆科牧草种子专用收获技术与装备</w:t>
      </w:r>
      <w:r w:rsidR="00686CE0" w:rsidRPr="0009472F">
        <w:rPr>
          <w:rFonts w:ascii="仿宋_GB2312" w:eastAsia="仿宋_GB2312" w:hAnsi="仿宋" w:cs="仿宋" w:hint="eastAsia"/>
          <w:sz w:val="32"/>
          <w:szCs w:val="32"/>
        </w:rPr>
        <w:t>、</w:t>
      </w:r>
      <w:r w:rsidRPr="0009472F">
        <w:rPr>
          <w:rFonts w:ascii="仿宋_GB2312" w:eastAsia="仿宋_GB2312" w:hAnsi="仿宋" w:cs="仿宋" w:hint="eastAsia"/>
          <w:sz w:val="32"/>
          <w:szCs w:val="32"/>
        </w:rPr>
        <w:t>退化草原施肥</w:t>
      </w:r>
      <w:r w:rsidR="00686CE0" w:rsidRPr="0009472F">
        <w:rPr>
          <w:rFonts w:ascii="仿宋_GB2312" w:eastAsia="仿宋_GB2312" w:hAnsi="仿宋" w:cs="仿宋" w:hint="eastAsia"/>
          <w:sz w:val="32"/>
          <w:szCs w:val="32"/>
        </w:rPr>
        <w:t>切根复壮技术与装备、退化草原免耕多品种混补播施肥技术与装备，</w:t>
      </w:r>
      <w:r w:rsidRPr="0009472F">
        <w:rPr>
          <w:rFonts w:ascii="仿宋_GB2312" w:eastAsia="仿宋_GB2312" w:hAnsi="仿宋" w:cs="仿宋" w:hint="eastAsia"/>
          <w:sz w:val="32"/>
          <w:szCs w:val="32"/>
        </w:rPr>
        <w:t>研究</w:t>
      </w:r>
      <w:r w:rsidR="00686CE0" w:rsidRPr="0009472F">
        <w:rPr>
          <w:rFonts w:ascii="仿宋_GB2312" w:eastAsia="仿宋_GB2312" w:hAnsi="仿宋" w:cs="仿宋" w:hint="eastAsia"/>
          <w:sz w:val="32"/>
          <w:szCs w:val="32"/>
        </w:rPr>
        <w:t>开发</w:t>
      </w:r>
      <w:r w:rsidRPr="0009472F">
        <w:rPr>
          <w:rFonts w:ascii="仿宋_GB2312" w:eastAsia="仿宋_GB2312" w:hAnsi="仿宋" w:cs="仿宋" w:hint="eastAsia"/>
          <w:sz w:val="32"/>
          <w:szCs w:val="32"/>
        </w:rPr>
        <w:t>草原</w:t>
      </w:r>
      <w:proofErr w:type="gramStart"/>
      <w:r w:rsidRPr="0009472F">
        <w:rPr>
          <w:rFonts w:ascii="仿宋_GB2312" w:eastAsia="仿宋_GB2312" w:hAnsi="仿宋" w:cs="仿宋" w:hint="eastAsia"/>
          <w:sz w:val="32"/>
          <w:szCs w:val="32"/>
        </w:rPr>
        <w:t>柠</w:t>
      </w:r>
      <w:proofErr w:type="gramEnd"/>
      <w:r w:rsidRPr="0009472F">
        <w:rPr>
          <w:rFonts w:ascii="仿宋_GB2312" w:eastAsia="仿宋_GB2312" w:hAnsi="仿宋" w:cs="仿宋" w:hint="eastAsia"/>
          <w:sz w:val="32"/>
          <w:szCs w:val="32"/>
        </w:rPr>
        <w:t>条灌木平茬收割机。</w:t>
      </w:r>
    </w:p>
    <w:p w:rsidR="000C6C2D" w:rsidRPr="00D17E9B" w:rsidRDefault="000C6C2D" w:rsidP="000C6C2D">
      <w:pPr>
        <w:ind w:firstLineChars="200" w:firstLine="643"/>
        <w:rPr>
          <w:rFonts w:ascii="仿宋" w:eastAsia="仿宋" w:hAnsi="仿宋" w:cs="仿宋"/>
          <w:bCs/>
          <w:color w:val="000000"/>
          <w:sz w:val="32"/>
          <w:szCs w:val="32"/>
        </w:rPr>
      </w:pPr>
      <w:r w:rsidRPr="0009472F">
        <w:rPr>
          <w:rFonts w:ascii="仿宋_GB2312" w:eastAsia="仿宋_GB2312" w:hAnsi="仿宋" w:cs="仿宋" w:hint="eastAsia"/>
          <w:b/>
          <w:bCs/>
          <w:color w:val="000000"/>
          <w:sz w:val="32"/>
          <w:szCs w:val="32"/>
        </w:rPr>
        <w:t>考核指标：</w:t>
      </w:r>
      <w:r w:rsidRPr="0009472F">
        <w:rPr>
          <w:rFonts w:ascii="仿宋_GB2312" w:eastAsia="仿宋_GB2312" w:hAnsi="仿宋" w:cs="仿宋" w:hint="eastAsia"/>
          <w:bCs/>
          <w:color w:val="000000"/>
          <w:sz w:val="32"/>
          <w:szCs w:val="32"/>
        </w:rPr>
        <w:t>突破苜蓿种子采集、低扰动切根、多品种小粒种子同时播种、同步施肥等关键技术4项</w:t>
      </w:r>
      <w:r w:rsidR="006101E5" w:rsidRPr="0009472F">
        <w:rPr>
          <w:rFonts w:ascii="仿宋_GB2312" w:eastAsia="仿宋_GB2312" w:hAnsi="仿宋" w:cs="仿宋" w:hint="eastAsia"/>
          <w:bCs/>
          <w:color w:val="000000"/>
          <w:sz w:val="32"/>
          <w:szCs w:val="32"/>
        </w:rPr>
        <w:t>以上</w:t>
      </w:r>
      <w:r w:rsidR="006F4D1F">
        <w:rPr>
          <w:rFonts w:ascii="仿宋_GB2312" w:eastAsia="仿宋_GB2312" w:hAnsi="仿宋" w:cs="仿宋" w:hint="eastAsia"/>
          <w:bCs/>
          <w:color w:val="000000"/>
          <w:sz w:val="32"/>
          <w:szCs w:val="32"/>
        </w:rPr>
        <w:t>；</w:t>
      </w:r>
      <w:r w:rsidRPr="0009472F">
        <w:rPr>
          <w:rFonts w:ascii="仿宋_GB2312" w:eastAsia="仿宋_GB2312" w:hAnsi="仿宋" w:cs="仿宋" w:hint="eastAsia"/>
          <w:bCs/>
          <w:color w:val="000000"/>
          <w:sz w:val="32"/>
          <w:szCs w:val="32"/>
        </w:rPr>
        <w:t>开发核心部件及新型装置</w:t>
      </w:r>
      <w:r w:rsidR="00AD2B4A">
        <w:rPr>
          <w:rFonts w:ascii="仿宋_GB2312" w:eastAsia="仿宋_GB2312" w:hAnsi="仿宋" w:cs="仿宋"/>
          <w:bCs/>
          <w:color w:val="000000"/>
          <w:sz w:val="32"/>
          <w:szCs w:val="32"/>
        </w:rPr>
        <w:t>8</w:t>
      </w:r>
      <w:r w:rsidR="006F4D1F">
        <w:rPr>
          <w:rFonts w:ascii="仿宋_GB2312" w:eastAsia="仿宋_GB2312" w:hAnsi="仿宋" w:cs="仿宋" w:hint="eastAsia"/>
          <w:bCs/>
          <w:color w:val="000000"/>
          <w:sz w:val="32"/>
          <w:szCs w:val="32"/>
        </w:rPr>
        <w:t>种以上；</w:t>
      </w:r>
      <w:r w:rsidRPr="0009472F">
        <w:rPr>
          <w:rFonts w:ascii="仿宋_GB2312" w:eastAsia="仿宋_GB2312" w:hAnsi="仿宋" w:cs="仿宋" w:hint="eastAsia"/>
          <w:bCs/>
          <w:color w:val="000000"/>
          <w:sz w:val="32"/>
          <w:szCs w:val="32"/>
        </w:rPr>
        <w:t>研制禾本科豆科牧草种子专用收获机1套</w:t>
      </w:r>
      <w:r w:rsidR="006101E5" w:rsidRPr="0009472F">
        <w:rPr>
          <w:rFonts w:ascii="仿宋_GB2312" w:eastAsia="仿宋_GB2312" w:hAnsi="仿宋" w:cs="仿宋" w:hint="eastAsia"/>
          <w:bCs/>
          <w:color w:val="000000"/>
          <w:sz w:val="32"/>
          <w:szCs w:val="32"/>
        </w:rPr>
        <w:t>以上</w:t>
      </w:r>
      <w:r w:rsidR="006F4D1F">
        <w:rPr>
          <w:rFonts w:ascii="仿宋_GB2312" w:eastAsia="仿宋_GB2312" w:hAnsi="仿宋" w:cs="仿宋" w:hint="eastAsia"/>
          <w:bCs/>
          <w:color w:val="000000"/>
          <w:sz w:val="32"/>
          <w:szCs w:val="32"/>
        </w:rPr>
        <w:t>；</w:t>
      </w:r>
      <w:r w:rsidRPr="0009472F">
        <w:rPr>
          <w:rFonts w:ascii="仿宋_GB2312" w:eastAsia="仿宋_GB2312" w:hAnsi="仿宋" w:cs="仿宋" w:hint="eastAsia"/>
          <w:bCs/>
          <w:color w:val="000000"/>
          <w:sz w:val="32"/>
          <w:szCs w:val="32"/>
        </w:rPr>
        <w:t>研制草原施肥切根复壮机1套</w:t>
      </w:r>
      <w:r w:rsidR="006101E5" w:rsidRPr="0009472F">
        <w:rPr>
          <w:rFonts w:ascii="仿宋_GB2312" w:eastAsia="仿宋_GB2312" w:hAnsi="仿宋" w:cs="仿宋" w:hint="eastAsia"/>
          <w:bCs/>
          <w:color w:val="000000"/>
          <w:sz w:val="32"/>
          <w:szCs w:val="32"/>
        </w:rPr>
        <w:t>以上</w:t>
      </w:r>
      <w:r w:rsidR="006F4D1F">
        <w:rPr>
          <w:rFonts w:ascii="仿宋_GB2312" w:eastAsia="仿宋_GB2312" w:hAnsi="仿宋" w:cs="仿宋" w:hint="eastAsia"/>
          <w:bCs/>
          <w:color w:val="000000"/>
          <w:sz w:val="32"/>
          <w:szCs w:val="32"/>
        </w:rPr>
        <w:t>；</w:t>
      </w:r>
      <w:r w:rsidRPr="0009472F">
        <w:rPr>
          <w:rFonts w:ascii="仿宋_GB2312" w:eastAsia="仿宋_GB2312" w:hAnsi="仿宋" w:cs="仿宋" w:hint="eastAsia"/>
          <w:bCs/>
          <w:color w:val="000000"/>
          <w:sz w:val="32"/>
          <w:szCs w:val="32"/>
        </w:rPr>
        <w:t>研制退化草原免耕多品种补播施肥机1套</w:t>
      </w:r>
      <w:r w:rsidR="006101E5" w:rsidRPr="0009472F">
        <w:rPr>
          <w:rFonts w:ascii="仿宋_GB2312" w:eastAsia="仿宋_GB2312" w:hAnsi="仿宋" w:cs="仿宋" w:hint="eastAsia"/>
          <w:bCs/>
          <w:color w:val="000000"/>
          <w:sz w:val="32"/>
          <w:szCs w:val="32"/>
        </w:rPr>
        <w:t>以上</w:t>
      </w:r>
      <w:r w:rsidR="006F4D1F">
        <w:rPr>
          <w:rFonts w:ascii="仿宋_GB2312" w:eastAsia="仿宋_GB2312" w:hAnsi="仿宋" w:cs="仿宋" w:hint="eastAsia"/>
          <w:bCs/>
          <w:color w:val="000000"/>
          <w:sz w:val="32"/>
          <w:szCs w:val="32"/>
        </w:rPr>
        <w:t>；</w:t>
      </w:r>
      <w:r w:rsidR="009E2AA5">
        <w:rPr>
          <w:rFonts w:ascii="仿宋_GB2312" w:eastAsia="仿宋_GB2312" w:hAnsi="仿宋" w:cs="仿宋" w:hint="eastAsia"/>
          <w:bCs/>
          <w:color w:val="000000"/>
          <w:sz w:val="32"/>
          <w:szCs w:val="32"/>
        </w:rPr>
        <w:t>研制</w:t>
      </w:r>
      <w:r w:rsidR="009E2AA5" w:rsidRPr="0009472F">
        <w:rPr>
          <w:rFonts w:ascii="仿宋_GB2312" w:eastAsia="仿宋_GB2312" w:hAnsi="仿宋" w:cs="仿宋" w:hint="eastAsia"/>
          <w:sz w:val="32"/>
          <w:szCs w:val="32"/>
        </w:rPr>
        <w:t>灌木平茬收割机</w:t>
      </w:r>
      <w:r w:rsidR="009E2AA5">
        <w:rPr>
          <w:rFonts w:ascii="仿宋_GB2312" w:eastAsia="仿宋_GB2312" w:hAnsi="仿宋" w:cs="仿宋" w:hint="eastAsia"/>
          <w:sz w:val="32"/>
          <w:szCs w:val="32"/>
        </w:rPr>
        <w:t>1套</w:t>
      </w:r>
      <w:r w:rsidR="009E2AA5">
        <w:rPr>
          <w:rFonts w:ascii="仿宋_GB2312" w:eastAsia="仿宋_GB2312" w:hAnsi="仿宋" w:cs="仿宋"/>
          <w:sz w:val="32"/>
          <w:szCs w:val="32"/>
        </w:rPr>
        <w:t>以上</w:t>
      </w:r>
      <w:r w:rsidR="006F4D1F">
        <w:rPr>
          <w:rFonts w:ascii="仿宋_GB2312" w:eastAsia="仿宋_GB2312" w:hAnsi="仿宋" w:cs="仿宋" w:hint="eastAsia"/>
          <w:sz w:val="32"/>
          <w:szCs w:val="32"/>
        </w:rPr>
        <w:t>；</w:t>
      </w:r>
      <w:r w:rsidR="009E2AA5">
        <w:rPr>
          <w:rFonts w:ascii="仿宋_GB2312" w:eastAsia="仿宋_GB2312" w:hAnsi="仿宋" w:cs="仿宋" w:hint="eastAsia"/>
          <w:bCs/>
          <w:color w:val="000000"/>
          <w:sz w:val="32"/>
          <w:szCs w:val="32"/>
        </w:rPr>
        <w:t>制定技术标准和机械化作业规程</w:t>
      </w:r>
      <w:r w:rsidRPr="0009472F">
        <w:rPr>
          <w:rFonts w:ascii="仿宋_GB2312" w:eastAsia="仿宋_GB2312" w:hAnsi="仿宋" w:cs="仿宋" w:hint="eastAsia"/>
          <w:bCs/>
          <w:color w:val="000000"/>
          <w:sz w:val="32"/>
          <w:szCs w:val="32"/>
        </w:rPr>
        <w:t>3项</w:t>
      </w:r>
      <w:r w:rsidR="006101E5" w:rsidRPr="0009472F">
        <w:rPr>
          <w:rFonts w:ascii="仿宋_GB2312" w:eastAsia="仿宋_GB2312" w:hAnsi="仿宋" w:cs="仿宋" w:hint="eastAsia"/>
          <w:bCs/>
          <w:color w:val="000000"/>
          <w:sz w:val="32"/>
          <w:szCs w:val="32"/>
        </w:rPr>
        <w:t>以上</w:t>
      </w:r>
      <w:r w:rsidR="006F4D1F">
        <w:rPr>
          <w:rFonts w:ascii="仿宋_GB2312" w:eastAsia="仿宋_GB2312" w:hAnsi="仿宋" w:cs="仿宋" w:hint="eastAsia"/>
          <w:bCs/>
          <w:color w:val="000000"/>
          <w:sz w:val="32"/>
          <w:szCs w:val="32"/>
        </w:rPr>
        <w:t>；</w:t>
      </w:r>
      <w:r w:rsidR="006F4D1F" w:rsidRPr="0009472F">
        <w:rPr>
          <w:rFonts w:ascii="仿宋_GB2312" w:eastAsia="仿宋_GB2312" w:hAnsi="仿宋" w:cs="仿宋" w:hint="eastAsia"/>
          <w:bCs/>
          <w:color w:val="000000"/>
          <w:sz w:val="32"/>
          <w:szCs w:val="32"/>
        </w:rPr>
        <w:t>申请专利5</w:t>
      </w:r>
      <w:r w:rsidR="006F4D1F">
        <w:rPr>
          <w:rFonts w:ascii="仿宋_GB2312" w:eastAsia="仿宋_GB2312" w:hAnsi="仿宋" w:cs="仿宋" w:hint="eastAsia"/>
          <w:bCs/>
          <w:color w:val="000000"/>
          <w:sz w:val="32"/>
          <w:szCs w:val="32"/>
        </w:rPr>
        <w:t>件以上</w:t>
      </w:r>
      <w:r w:rsidRPr="0009472F">
        <w:rPr>
          <w:rFonts w:ascii="仿宋_GB2312" w:eastAsia="仿宋_GB2312" w:hAnsi="仿宋" w:cs="仿宋" w:hint="eastAsia"/>
          <w:bCs/>
          <w:color w:val="000000"/>
          <w:sz w:val="32"/>
          <w:szCs w:val="32"/>
        </w:rPr>
        <w:t>。</w:t>
      </w:r>
    </w:p>
    <w:sectPr w:rsidR="000C6C2D" w:rsidRPr="00D17E9B" w:rsidSect="00F90EA2">
      <w:footerReference w:type="default" r:id="rId6"/>
      <w:pgSz w:w="11906" w:h="16838"/>
      <w:pgMar w:top="1440" w:right="1644" w:bottom="113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91" w:rsidRDefault="00F87991">
      <w:r>
        <w:separator/>
      </w:r>
    </w:p>
  </w:endnote>
  <w:endnote w:type="continuationSeparator" w:id="0">
    <w:p w:rsidR="00F87991" w:rsidRDefault="00F8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997871"/>
    </w:sdtPr>
    <w:sdtEndPr/>
    <w:sdtContent>
      <w:sdt>
        <w:sdtPr>
          <w:id w:val="1728636285"/>
        </w:sdtPr>
        <w:sdtEndPr/>
        <w:sdtContent>
          <w:p w:rsidR="00406872" w:rsidRDefault="00FD7BB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9739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97393">
              <w:rPr>
                <w:b/>
                <w:bCs/>
                <w:noProof/>
              </w:rPr>
              <w:t>7</w:t>
            </w:r>
            <w:r>
              <w:rPr>
                <w:b/>
                <w:bCs/>
                <w:sz w:val="24"/>
                <w:szCs w:val="24"/>
              </w:rPr>
              <w:fldChar w:fldCharType="end"/>
            </w:r>
          </w:p>
        </w:sdtContent>
      </w:sdt>
    </w:sdtContent>
  </w:sdt>
  <w:p w:rsidR="00406872" w:rsidRDefault="00F879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91" w:rsidRDefault="00F87991">
      <w:r>
        <w:separator/>
      </w:r>
    </w:p>
  </w:footnote>
  <w:footnote w:type="continuationSeparator" w:id="0">
    <w:p w:rsidR="00F87991" w:rsidRDefault="00F8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58"/>
    <w:rsid w:val="000169BD"/>
    <w:rsid w:val="00016B51"/>
    <w:rsid w:val="00076619"/>
    <w:rsid w:val="0009472F"/>
    <w:rsid w:val="000C6C2D"/>
    <w:rsid w:val="00102E78"/>
    <w:rsid w:val="00112919"/>
    <w:rsid w:val="00113158"/>
    <w:rsid w:val="00121275"/>
    <w:rsid w:val="0012200B"/>
    <w:rsid w:val="001709BC"/>
    <w:rsid w:val="00195B3A"/>
    <w:rsid w:val="001971CF"/>
    <w:rsid w:val="001D3FD1"/>
    <w:rsid w:val="001D7718"/>
    <w:rsid w:val="0023546A"/>
    <w:rsid w:val="00241B11"/>
    <w:rsid w:val="00247010"/>
    <w:rsid w:val="002F4D39"/>
    <w:rsid w:val="0031735F"/>
    <w:rsid w:val="003535D4"/>
    <w:rsid w:val="003E7F4D"/>
    <w:rsid w:val="0041519B"/>
    <w:rsid w:val="00445041"/>
    <w:rsid w:val="004616D8"/>
    <w:rsid w:val="004835AF"/>
    <w:rsid w:val="004A1638"/>
    <w:rsid w:val="004A3E74"/>
    <w:rsid w:val="004B078D"/>
    <w:rsid w:val="004D581E"/>
    <w:rsid w:val="004E17F3"/>
    <w:rsid w:val="00500001"/>
    <w:rsid w:val="0050541D"/>
    <w:rsid w:val="0053115F"/>
    <w:rsid w:val="00553BC1"/>
    <w:rsid w:val="0055691B"/>
    <w:rsid w:val="00561F15"/>
    <w:rsid w:val="00572C4C"/>
    <w:rsid w:val="00574DA3"/>
    <w:rsid w:val="005804A3"/>
    <w:rsid w:val="00581699"/>
    <w:rsid w:val="00592AAC"/>
    <w:rsid w:val="006101E5"/>
    <w:rsid w:val="006460F8"/>
    <w:rsid w:val="00686CE0"/>
    <w:rsid w:val="006B0536"/>
    <w:rsid w:val="006F4D1F"/>
    <w:rsid w:val="00704632"/>
    <w:rsid w:val="00707FAC"/>
    <w:rsid w:val="007534EB"/>
    <w:rsid w:val="0076183E"/>
    <w:rsid w:val="00772820"/>
    <w:rsid w:val="0078351C"/>
    <w:rsid w:val="007B294D"/>
    <w:rsid w:val="00822B6B"/>
    <w:rsid w:val="00883F37"/>
    <w:rsid w:val="008B5AD9"/>
    <w:rsid w:val="008C2B40"/>
    <w:rsid w:val="008D4DC0"/>
    <w:rsid w:val="008F636F"/>
    <w:rsid w:val="00913FBF"/>
    <w:rsid w:val="00995DFF"/>
    <w:rsid w:val="009E2AA5"/>
    <w:rsid w:val="00A435D5"/>
    <w:rsid w:val="00AA4BCE"/>
    <w:rsid w:val="00AA4D35"/>
    <w:rsid w:val="00AA579D"/>
    <w:rsid w:val="00AD2B4A"/>
    <w:rsid w:val="00AF2893"/>
    <w:rsid w:val="00B27E3D"/>
    <w:rsid w:val="00B460A1"/>
    <w:rsid w:val="00BF5A3A"/>
    <w:rsid w:val="00CA0DC0"/>
    <w:rsid w:val="00D02DB8"/>
    <w:rsid w:val="00D049EF"/>
    <w:rsid w:val="00D17E9B"/>
    <w:rsid w:val="00D97393"/>
    <w:rsid w:val="00DA4924"/>
    <w:rsid w:val="00DE516D"/>
    <w:rsid w:val="00DE6B91"/>
    <w:rsid w:val="00E001A8"/>
    <w:rsid w:val="00E50823"/>
    <w:rsid w:val="00E971BC"/>
    <w:rsid w:val="00EB1B95"/>
    <w:rsid w:val="00EB6C88"/>
    <w:rsid w:val="00F0698D"/>
    <w:rsid w:val="00F87991"/>
    <w:rsid w:val="00F9651B"/>
    <w:rsid w:val="00FA7E2E"/>
    <w:rsid w:val="00FC05BC"/>
    <w:rsid w:val="00FD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6312A"/>
  <w15:chartTrackingRefBased/>
  <w15:docId w15:val="{8308D51B-E74E-4A3D-AF4C-B4B4D25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C6C2D"/>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0C6C2D"/>
    <w:rPr>
      <w:rFonts w:asciiTheme="minorHAnsi" w:eastAsiaTheme="minorEastAsia" w:hAnsiTheme="minorHAnsi" w:cstheme="minorBidi"/>
      <w:kern w:val="2"/>
      <w:sz w:val="18"/>
      <w:szCs w:val="18"/>
    </w:rPr>
  </w:style>
  <w:style w:type="paragraph" w:styleId="a5">
    <w:name w:val="header"/>
    <w:basedOn w:val="a"/>
    <w:link w:val="a6"/>
    <w:rsid w:val="008C2B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C2B40"/>
    <w:rPr>
      <w:rFonts w:asciiTheme="minorHAnsi" w:eastAsiaTheme="minorEastAsia" w:hAnsiTheme="minorHAnsi" w:cstheme="minorBidi"/>
      <w:kern w:val="2"/>
      <w:sz w:val="18"/>
      <w:szCs w:val="18"/>
    </w:rPr>
  </w:style>
  <w:style w:type="paragraph" w:styleId="a7">
    <w:name w:val="Balloon Text"/>
    <w:basedOn w:val="a"/>
    <w:link w:val="a8"/>
    <w:rsid w:val="004D581E"/>
    <w:rPr>
      <w:sz w:val="18"/>
      <w:szCs w:val="18"/>
    </w:rPr>
  </w:style>
  <w:style w:type="character" w:customStyle="1" w:styleId="a8">
    <w:name w:val="批注框文本 字符"/>
    <w:basedOn w:val="a0"/>
    <w:link w:val="a7"/>
    <w:rsid w:val="004D58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908394">
      <w:bodyDiv w:val="1"/>
      <w:marLeft w:val="0"/>
      <w:marRight w:val="0"/>
      <w:marTop w:val="0"/>
      <w:marBottom w:val="0"/>
      <w:divBdr>
        <w:top w:val="none" w:sz="0" w:space="0" w:color="auto"/>
        <w:left w:val="none" w:sz="0" w:space="0" w:color="auto"/>
        <w:bottom w:val="none" w:sz="0" w:space="0" w:color="auto"/>
        <w:right w:val="none" w:sz="0" w:space="0" w:color="auto"/>
      </w:divBdr>
    </w:div>
    <w:div w:id="2008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7</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p:lastModifiedBy>
  <cp:revision>48</cp:revision>
  <cp:lastPrinted>2019-09-10T02:38:00Z</cp:lastPrinted>
  <dcterms:created xsi:type="dcterms:W3CDTF">2019-08-30T07:44:00Z</dcterms:created>
  <dcterms:modified xsi:type="dcterms:W3CDTF">2019-09-19T03:54:00Z</dcterms:modified>
</cp:coreProperties>
</file>