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left"/>
        <w:rPr>
          <w:rFonts w:ascii="方正小标宋简体" w:hAnsi="方正小标宋简体" w:eastAsia="方正小标宋简体" w:cs="方正小标宋简体"/>
          <w:sz w:val="40"/>
          <w:szCs w:val="40"/>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r>
        <w:rPr>
          <w:rFonts w:ascii="方正小标宋简体" w:hAnsi="方正小标宋简体" w:eastAsia="方正小标宋简体" w:cs="方正小标宋简体"/>
          <w:sz w:val="40"/>
          <w:szCs w:val="4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方正小标宋简体" w:hAnsi="方正小标宋简体" w:eastAsia="方正小标宋简体" w:cs="方正小标宋简体"/>
          <w:sz w:val="40"/>
          <w:szCs w:val="40"/>
        </w:rPr>
        <w:instrText xml:space="preserve">ADDIN CNKISM.UserStyle</w:instrText>
      </w:r>
      <w:r>
        <w:rPr>
          <w:rFonts w:ascii="方正小标宋简体" w:hAnsi="方正小标宋简体" w:eastAsia="方正小标宋简体" w:cs="方正小标宋简体"/>
          <w:sz w:val="40"/>
          <w:szCs w:val="40"/>
        </w:rPr>
        <w:fldChar w:fldCharType="end"/>
      </w:r>
    </w:p>
    <w:p>
      <w:pPr>
        <w:spacing w:line="600" w:lineRule="exact"/>
        <w:jc w:val="center"/>
        <w:rPr>
          <w:rFonts w:hint="eastAsia" w:ascii="方正小标宋简体" w:hAnsi="方正小标宋简体" w:eastAsia="方正小标宋简体" w:cs="方正小标宋简体"/>
          <w:bCs/>
          <w:sz w:val="36"/>
          <w:szCs w:val="36"/>
        </w:rPr>
      </w:pPr>
      <w:bookmarkStart w:id="0" w:name="_GoBack"/>
      <w:r>
        <w:rPr>
          <w:rFonts w:hint="eastAsia" w:ascii="方正小标宋简体" w:hAnsi="方正小标宋简体" w:eastAsia="方正小标宋简体" w:cs="方正小标宋简体"/>
          <w:bCs/>
          <w:sz w:val="36"/>
          <w:szCs w:val="36"/>
        </w:rPr>
        <w:t>高层次科技人才座谈会调研提纲</w:t>
      </w:r>
    </w:p>
    <w:bookmarkEnd w:id="0"/>
    <w:p>
      <w:pPr>
        <w:spacing w:line="660" w:lineRule="exact"/>
        <w:rPr>
          <w:rFonts w:ascii="仿宋_GB2312" w:hAnsi="仿宋_GB2312" w:eastAsia="仿宋_GB2312" w:cs="仿宋_GB2312"/>
          <w:sz w:val="32"/>
          <w:szCs w:val="32"/>
        </w:rPr>
      </w:pPr>
    </w:p>
    <w:p>
      <w:pPr>
        <w:spacing w:line="660" w:lineRule="exact"/>
        <w:ind w:firstLine="640" w:firstLineChars="200"/>
        <w:rPr>
          <w:rFonts w:ascii="仿宋_GB2312" w:eastAsia="仿宋_GB2312"/>
          <w:sz w:val="32"/>
          <w:szCs w:val="32"/>
        </w:rPr>
      </w:pPr>
      <w:r>
        <w:rPr>
          <w:rFonts w:hint="eastAsia" w:ascii="仿宋_GB2312" w:eastAsia="仿宋_GB2312"/>
          <w:sz w:val="32"/>
          <w:szCs w:val="32"/>
        </w:rPr>
        <w:t>一、本地区（单位）高层次科技人才（团队）（从事科学研究、技术创新、技术推广、成果转化）引进、培养和使用的总体情况（如</w:t>
      </w:r>
      <w:r>
        <w:rPr>
          <w:rFonts w:ascii="仿宋_GB2312" w:eastAsia="仿宋_GB2312"/>
          <w:sz w:val="32"/>
          <w:szCs w:val="32"/>
        </w:rPr>
        <w:t>：数量、结构、</w:t>
      </w:r>
      <w:r>
        <w:rPr>
          <w:rFonts w:hint="eastAsia" w:ascii="仿宋_GB2312" w:eastAsia="仿宋_GB2312"/>
          <w:sz w:val="32"/>
          <w:szCs w:val="32"/>
        </w:rPr>
        <w:t>高层次</w:t>
      </w:r>
      <w:r>
        <w:rPr>
          <w:rFonts w:ascii="仿宋_GB2312" w:eastAsia="仿宋_GB2312"/>
          <w:sz w:val="32"/>
          <w:szCs w:val="32"/>
        </w:rPr>
        <w:t>人才</w:t>
      </w:r>
      <w:r>
        <w:rPr>
          <w:rFonts w:hint="eastAsia" w:ascii="仿宋_GB2312" w:eastAsia="仿宋_GB2312"/>
          <w:sz w:val="32"/>
          <w:szCs w:val="32"/>
        </w:rPr>
        <w:t>占技术人员比例等）。</w:t>
      </w:r>
    </w:p>
    <w:p>
      <w:pPr>
        <w:spacing w:line="660" w:lineRule="exact"/>
        <w:ind w:firstLine="645"/>
        <w:rPr>
          <w:rFonts w:ascii="仿宋_GB2312" w:eastAsia="仿宋_GB2312"/>
          <w:sz w:val="32"/>
          <w:szCs w:val="32"/>
        </w:rPr>
      </w:pPr>
      <w:r>
        <w:rPr>
          <w:rFonts w:hint="eastAsia" w:ascii="仿宋_GB2312" w:eastAsia="仿宋_GB2312"/>
          <w:sz w:val="32"/>
          <w:szCs w:val="32"/>
        </w:rPr>
        <w:t>二、本地区（单位）高层次</w:t>
      </w:r>
      <w:r>
        <w:rPr>
          <w:rFonts w:ascii="仿宋_GB2312" w:eastAsia="仿宋_GB2312"/>
          <w:sz w:val="32"/>
          <w:szCs w:val="32"/>
        </w:rPr>
        <w:t>人才在推动高质量发展和促进产业结构转型</w:t>
      </w:r>
      <w:r>
        <w:rPr>
          <w:rFonts w:hint="eastAsia" w:ascii="仿宋_GB2312" w:eastAsia="仿宋_GB2312"/>
          <w:sz w:val="32"/>
          <w:szCs w:val="32"/>
        </w:rPr>
        <w:t>升级</w:t>
      </w:r>
      <w:r>
        <w:rPr>
          <w:rFonts w:ascii="仿宋_GB2312" w:eastAsia="仿宋_GB2312"/>
          <w:sz w:val="32"/>
          <w:szCs w:val="32"/>
        </w:rPr>
        <w:t>方面的作用发挥情况。</w:t>
      </w:r>
    </w:p>
    <w:p>
      <w:pPr>
        <w:spacing w:line="660" w:lineRule="exact"/>
        <w:ind w:firstLine="645"/>
        <w:rPr>
          <w:rFonts w:ascii="仿宋_GB2312" w:eastAsia="仿宋_GB2312"/>
          <w:sz w:val="32"/>
          <w:szCs w:val="32"/>
        </w:rPr>
      </w:pPr>
      <w:r>
        <w:rPr>
          <w:rFonts w:hint="eastAsia" w:ascii="仿宋_GB2312" w:eastAsia="仿宋_GB2312"/>
          <w:sz w:val="32"/>
          <w:szCs w:val="32"/>
        </w:rPr>
        <w:t>三、本地区</w:t>
      </w:r>
      <w:r>
        <w:rPr>
          <w:rFonts w:ascii="仿宋_GB2312" w:eastAsia="仿宋_GB2312"/>
          <w:sz w:val="32"/>
          <w:szCs w:val="32"/>
        </w:rPr>
        <w:t>（</w:t>
      </w:r>
      <w:r>
        <w:rPr>
          <w:rFonts w:hint="eastAsia" w:ascii="仿宋_GB2312" w:eastAsia="仿宋_GB2312"/>
          <w:sz w:val="32"/>
          <w:szCs w:val="32"/>
        </w:rPr>
        <w:t>单位</w:t>
      </w:r>
      <w:r>
        <w:rPr>
          <w:rFonts w:ascii="仿宋_GB2312" w:eastAsia="仿宋_GB2312"/>
          <w:sz w:val="32"/>
          <w:szCs w:val="32"/>
        </w:rPr>
        <w:t>）</w:t>
      </w:r>
      <w:r>
        <w:rPr>
          <w:rFonts w:hint="eastAsia" w:ascii="仿宋_GB2312" w:eastAsia="仿宋_GB2312"/>
          <w:sz w:val="32"/>
          <w:szCs w:val="32"/>
        </w:rPr>
        <w:t>高层次</w:t>
      </w:r>
      <w:r>
        <w:rPr>
          <w:rFonts w:ascii="仿宋_GB2312" w:eastAsia="仿宋_GB2312"/>
          <w:sz w:val="32"/>
          <w:szCs w:val="32"/>
        </w:rPr>
        <w:t>人才</w:t>
      </w:r>
      <w:r>
        <w:rPr>
          <w:rFonts w:hint="eastAsia" w:ascii="仿宋_GB2312" w:eastAsia="仿宋_GB2312"/>
          <w:sz w:val="32"/>
          <w:szCs w:val="32"/>
        </w:rPr>
        <w:t>是否能满足推动本地区（单位）科技创新支撑高质量发展的需要？推动</w:t>
      </w:r>
      <w:r>
        <w:rPr>
          <w:rFonts w:ascii="仿宋_GB2312" w:eastAsia="仿宋_GB2312"/>
          <w:sz w:val="32"/>
          <w:szCs w:val="32"/>
        </w:rPr>
        <w:t>高质量发展</w:t>
      </w:r>
      <w:r>
        <w:rPr>
          <w:rFonts w:hint="eastAsia" w:ascii="仿宋_GB2312" w:eastAsia="仿宋_GB2312"/>
          <w:sz w:val="32"/>
          <w:szCs w:val="32"/>
        </w:rPr>
        <w:t>、产业转型升级</w:t>
      </w:r>
      <w:r>
        <w:rPr>
          <w:rFonts w:ascii="仿宋_GB2312" w:eastAsia="仿宋_GB2312"/>
          <w:sz w:val="32"/>
          <w:szCs w:val="32"/>
        </w:rPr>
        <w:t>中</w:t>
      </w:r>
      <w:r>
        <w:rPr>
          <w:rFonts w:hint="eastAsia" w:ascii="仿宋_GB2312" w:eastAsia="仿宋_GB2312"/>
          <w:sz w:val="32"/>
          <w:szCs w:val="32"/>
        </w:rPr>
        <w:t>对</w:t>
      </w:r>
      <w:r>
        <w:rPr>
          <w:rFonts w:ascii="仿宋_GB2312" w:eastAsia="仿宋_GB2312"/>
          <w:sz w:val="32"/>
          <w:szCs w:val="32"/>
        </w:rPr>
        <w:t>高层次科技人才</w:t>
      </w:r>
      <w:r>
        <w:rPr>
          <w:rFonts w:hint="eastAsia" w:ascii="仿宋_GB2312" w:eastAsia="仿宋_GB2312"/>
          <w:sz w:val="32"/>
          <w:szCs w:val="32"/>
        </w:rPr>
        <w:t>的主要</w:t>
      </w:r>
      <w:r>
        <w:rPr>
          <w:rFonts w:ascii="仿宋_GB2312" w:eastAsia="仿宋_GB2312"/>
          <w:sz w:val="32"/>
          <w:szCs w:val="32"/>
        </w:rPr>
        <w:t>需</w:t>
      </w:r>
      <w:r>
        <w:rPr>
          <w:rFonts w:hint="eastAsia" w:ascii="仿宋_GB2312" w:eastAsia="仿宋_GB2312"/>
          <w:sz w:val="32"/>
          <w:szCs w:val="32"/>
        </w:rPr>
        <w:t>求（领域、技术）。</w:t>
      </w:r>
    </w:p>
    <w:p>
      <w:pPr>
        <w:spacing w:line="660" w:lineRule="exact"/>
        <w:ind w:firstLine="645"/>
        <w:rPr>
          <w:rFonts w:ascii="仿宋_GB2312" w:eastAsia="仿宋_GB2312"/>
          <w:sz w:val="32"/>
          <w:szCs w:val="32"/>
        </w:rPr>
      </w:pPr>
      <w:r>
        <w:rPr>
          <w:rFonts w:hint="eastAsia" w:ascii="仿宋_GB2312" w:eastAsia="仿宋_GB2312"/>
          <w:sz w:val="32"/>
          <w:szCs w:val="32"/>
        </w:rPr>
        <w:t>四、自治区现有</w:t>
      </w:r>
      <w:r>
        <w:rPr>
          <w:rFonts w:ascii="仿宋_GB2312" w:eastAsia="仿宋_GB2312"/>
          <w:sz w:val="32"/>
          <w:szCs w:val="32"/>
        </w:rPr>
        <w:t>人才政策</w:t>
      </w:r>
      <w:r>
        <w:rPr>
          <w:rFonts w:hint="eastAsia" w:ascii="仿宋_GB2312" w:eastAsia="仿宋_GB2312"/>
          <w:sz w:val="32"/>
          <w:szCs w:val="32"/>
        </w:rPr>
        <w:t>（培养引进使用</w:t>
      </w:r>
      <w:r>
        <w:rPr>
          <w:rFonts w:ascii="仿宋_GB2312" w:eastAsia="仿宋_GB2312"/>
          <w:sz w:val="32"/>
          <w:szCs w:val="32"/>
        </w:rPr>
        <w:t>、激励、评价</w:t>
      </w:r>
      <w:r>
        <w:rPr>
          <w:rFonts w:hint="eastAsia" w:ascii="仿宋_GB2312" w:eastAsia="仿宋_GB2312"/>
          <w:sz w:val="32"/>
          <w:szCs w:val="32"/>
        </w:rPr>
        <w:t>、科研资金</w:t>
      </w:r>
      <w:r>
        <w:rPr>
          <w:rFonts w:ascii="仿宋_GB2312" w:eastAsia="仿宋_GB2312"/>
          <w:sz w:val="32"/>
          <w:szCs w:val="32"/>
        </w:rPr>
        <w:t>配套、待遇落实等</w:t>
      </w:r>
      <w:r>
        <w:rPr>
          <w:rFonts w:hint="eastAsia" w:ascii="仿宋_GB2312" w:eastAsia="仿宋_GB2312"/>
          <w:sz w:val="32"/>
          <w:szCs w:val="32"/>
        </w:rPr>
        <w:t>方面）是否在贵</w:t>
      </w:r>
      <w:r>
        <w:rPr>
          <w:rFonts w:ascii="仿宋_GB2312" w:eastAsia="仿宋_GB2312"/>
          <w:sz w:val="32"/>
          <w:szCs w:val="32"/>
        </w:rPr>
        <w:t>地区（</w:t>
      </w:r>
      <w:r>
        <w:rPr>
          <w:rFonts w:hint="eastAsia" w:ascii="仿宋_GB2312" w:eastAsia="仿宋_GB2312"/>
          <w:sz w:val="32"/>
          <w:szCs w:val="32"/>
        </w:rPr>
        <w:t>单位</w:t>
      </w:r>
      <w:r>
        <w:rPr>
          <w:rFonts w:ascii="仿宋_GB2312" w:eastAsia="仿宋_GB2312"/>
          <w:sz w:val="32"/>
          <w:szCs w:val="32"/>
        </w:rPr>
        <w:t>）落地</w:t>
      </w:r>
      <w:r>
        <w:rPr>
          <w:rFonts w:hint="eastAsia" w:ascii="仿宋_GB2312" w:eastAsia="仿宋_GB2312"/>
          <w:sz w:val="32"/>
          <w:szCs w:val="32"/>
        </w:rPr>
        <w:t>落实，</w:t>
      </w:r>
      <w:r>
        <w:rPr>
          <w:rFonts w:ascii="仿宋_GB2312" w:eastAsia="仿宋_GB2312"/>
          <w:sz w:val="32"/>
          <w:szCs w:val="32"/>
        </w:rPr>
        <w:t>落地落实</w:t>
      </w:r>
      <w:r>
        <w:rPr>
          <w:rFonts w:hint="eastAsia" w:ascii="仿宋_GB2312" w:eastAsia="仿宋_GB2312"/>
          <w:sz w:val="32"/>
          <w:szCs w:val="32"/>
        </w:rPr>
        <w:t>效果</w:t>
      </w:r>
      <w:r>
        <w:rPr>
          <w:rFonts w:ascii="仿宋_GB2312" w:eastAsia="仿宋_GB2312"/>
          <w:sz w:val="32"/>
          <w:szCs w:val="32"/>
        </w:rPr>
        <w:t>如何？</w:t>
      </w:r>
      <w:r>
        <w:rPr>
          <w:rFonts w:hint="eastAsia" w:ascii="仿宋_GB2312" w:eastAsia="仿宋_GB2312"/>
          <w:sz w:val="32"/>
          <w:szCs w:val="32"/>
        </w:rPr>
        <w:t>没有落实的原因是什么？贵地区（单位）是否出台了人才政策？</w:t>
      </w:r>
    </w:p>
    <w:p>
      <w:pPr>
        <w:spacing w:line="660" w:lineRule="exact"/>
        <w:ind w:firstLine="645"/>
        <w:rPr>
          <w:rFonts w:ascii="仿宋_GB2312" w:eastAsia="仿宋_GB2312"/>
          <w:sz w:val="32"/>
          <w:szCs w:val="32"/>
        </w:rPr>
      </w:pPr>
      <w:r>
        <w:rPr>
          <w:rFonts w:hint="eastAsia" w:ascii="仿宋_GB2312" w:eastAsia="仿宋_GB2312"/>
          <w:sz w:val="32"/>
          <w:szCs w:val="32"/>
        </w:rPr>
        <w:t>五、国家和自治区增加以知识价值</w:t>
      </w:r>
      <w:r>
        <w:rPr>
          <w:rFonts w:ascii="仿宋_GB2312" w:eastAsia="仿宋_GB2312"/>
          <w:sz w:val="32"/>
          <w:szCs w:val="32"/>
        </w:rPr>
        <w:t>导向分配政策和促进科技成果转移转化的政策</w:t>
      </w:r>
      <w:r>
        <w:rPr>
          <w:rFonts w:hint="eastAsia" w:ascii="仿宋_GB2312" w:eastAsia="仿宋_GB2312"/>
          <w:sz w:val="32"/>
          <w:szCs w:val="32"/>
        </w:rPr>
        <w:t>（绩效工资稳定增长机制，内部分配激励机制，事业单位科技成果使用、处置和收益分配自主权，</w:t>
      </w:r>
      <w:r>
        <w:rPr>
          <w:rFonts w:ascii="仿宋_GB2312" w:eastAsia="仿宋_GB2312"/>
          <w:sz w:val="32"/>
          <w:szCs w:val="32"/>
        </w:rPr>
        <w:t>科技成果转化</w:t>
      </w:r>
      <w:r>
        <w:rPr>
          <w:rFonts w:hint="eastAsia" w:ascii="仿宋_GB2312" w:eastAsia="仿宋_GB2312"/>
          <w:sz w:val="32"/>
          <w:szCs w:val="32"/>
        </w:rPr>
        <w:t>奖励，成果转化</w:t>
      </w:r>
      <w:r>
        <w:rPr>
          <w:rFonts w:ascii="仿宋_GB2312" w:eastAsia="仿宋_GB2312"/>
          <w:sz w:val="32"/>
          <w:szCs w:val="32"/>
        </w:rPr>
        <w:t>税收优惠政策</w:t>
      </w:r>
      <w:r>
        <w:rPr>
          <w:rFonts w:hint="eastAsia" w:ascii="仿宋_GB2312" w:eastAsia="仿宋_GB2312"/>
          <w:sz w:val="32"/>
          <w:szCs w:val="32"/>
        </w:rPr>
        <w:t>，兼职兼薪和离岗创业，高校教师开展多点教学并获得报酬，科研机构、高校在岗位设置、人员聘用、职称评审等方面的自主权，</w:t>
      </w:r>
      <w:r>
        <w:rPr>
          <w:rFonts w:ascii="仿宋_GB2312" w:eastAsia="仿宋_GB2312"/>
          <w:sz w:val="32"/>
          <w:szCs w:val="32"/>
        </w:rPr>
        <w:t>科研人员</w:t>
      </w:r>
      <w:r>
        <w:rPr>
          <w:rFonts w:hint="eastAsia" w:ascii="仿宋_GB2312" w:eastAsia="仿宋_GB2312"/>
          <w:sz w:val="32"/>
          <w:szCs w:val="32"/>
        </w:rPr>
        <w:t>科研</w:t>
      </w:r>
      <w:r>
        <w:rPr>
          <w:rFonts w:ascii="仿宋_GB2312" w:eastAsia="仿宋_GB2312"/>
          <w:sz w:val="32"/>
          <w:szCs w:val="32"/>
        </w:rPr>
        <w:t>经费使用、技术路线选择</w:t>
      </w:r>
      <w:r>
        <w:rPr>
          <w:rFonts w:hint="eastAsia" w:ascii="仿宋_GB2312" w:eastAsia="仿宋_GB2312"/>
          <w:sz w:val="32"/>
          <w:szCs w:val="32"/>
        </w:rPr>
        <w:t>等</w:t>
      </w:r>
      <w:r>
        <w:rPr>
          <w:rFonts w:ascii="仿宋_GB2312" w:eastAsia="仿宋_GB2312"/>
          <w:sz w:val="32"/>
          <w:szCs w:val="32"/>
        </w:rPr>
        <w:t>方面的自主权</w:t>
      </w:r>
      <w:r>
        <w:rPr>
          <w:rFonts w:hint="eastAsia" w:ascii="仿宋_GB2312" w:eastAsia="仿宋_GB2312"/>
          <w:sz w:val="32"/>
          <w:szCs w:val="32"/>
        </w:rPr>
        <w:t>）落实</w:t>
      </w:r>
      <w:r>
        <w:rPr>
          <w:rFonts w:ascii="仿宋_GB2312" w:eastAsia="仿宋_GB2312"/>
          <w:sz w:val="32"/>
          <w:szCs w:val="32"/>
        </w:rPr>
        <w:t>情况。</w:t>
      </w:r>
    </w:p>
    <w:p>
      <w:pPr>
        <w:spacing w:line="660" w:lineRule="exact"/>
        <w:ind w:firstLine="645"/>
        <w:rPr>
          <w:rFonts w:ascii="仿宋_GB2312" w:eastAsia="仿宋_GB2312"/>
          <w:sz w:val="32"/>
          <w:szCs w:val="32"/>
        </w:rPr>
      </w:pPr>
      <w:r>
        <w:rPr>
          <w:rFonts w:hint="eastAsia" w:ascii="仿宋_GB2312" w:eastAsia="仿宋_GB2312"/>
          <w:sz w:val="32"/>
          <w:szCs w:val="32"/>
        </w:rPr>
        <w:t>六</w:t>
      </w:r>
      <w:r>
        <w:rPr>
          <w:rFonts w:ascii="仿宋_GB2312" w:eastAsia="仿宋_GB2312"/>
          <w:sz w:val="32"/>
          <w:szCs w:val="32"/>
        </w:rPr>
        <w:t>、</w:t>
      </w:r>
      <w:r>
        <w:rPr>
          <w:rFonts w:hint="eastAsia" w:ascii="仿宋_GB2312" w:eastAsia="仿宋_GB2312"/>
          <w:sz w:val="32"/>
          <w:szCs w:val="32"/>
        </w:rPr>
        <w:t>高层次</w:t>
      </w:r>
      <w:r>
        <w:rPr>
          <w:rFonts w:ascii="仿宋_GB2312" w:eastAsia="仿宋_GB2312"/>
          <w:sz w:val="32"/>
          <w:szCs w:val="32"/>
        </w:rPr>
        <w:t>人才在支撑创新活动</w:t>
      </w:r>
      <w:r>
        <w:rPr>
          <w:rFonts w:hint="eastAsia" w:ascii="仿宋_GB2312" w:eastAsia="仿宋_GB2312"/>
          <w:sz w:val="32"/>
          <w:szCs w:val="32"/>
        </w:rPr>
        <w:t>（创新</w:t>
      </w:r>
      <w:r>
        <w:rPr>
          <w:rFonts w:ascii="仿宋_GB2312" w:eastAsia="仿宋_GB2312"/>
          <w:sz w:val="32"/>
          <w:szCs w:val="32"/>
        </w:rPr>
        <w:t>创业、科技成果转移转化</w:t>
      </w:r>
      <w:r>
        <w:rPr>
          <w:rFonts w:hint="eastAsia" w:ascii="仿宋_GB2312" w:eastAsia="仿宋_GB2312"/>
          <w:sz w:val="32"/>
          <w:szCs w:val="32"/>
        </w:rPr>
        <w:t>、</w:t>
      </w:r>
      <w:r>
        <w:rPr>
          <w:rFonts w:ascii="仿宋_GB2312" w:eastAsia="仿宋_GB2312"/>
          <w:sz w:val="32"/>
          <w:szCs w:val="32"/>
        </w:rPr>
        <w:t>推动</w:t>
      </w:r>
      <w:r>
        <w:rPr>
          <w:rFonts w:hint="eastAsia" w:ascii="仿宋_GB2312" w:eastAsia="仿宋_GB2312"/>
          <w:sz w:val="32"/>
          <w:szCs w:val="32"/>
        </w:rPr>
        <w:t>产业</w:t>
      </w:r>
      <w:r>
        <w:rPr>
          <w:rFonts w:ascii="仿宋_GB2312" w:eastAsia="仿宋_GB2312"/>
          <w:sz w:val="32"/>
          <w:szCs w:val="32"/>
        </w:rPr>
        <w:t>结构转型升级</w:t>
      </w:r>
      <w:r>
        <w:rPr>
          <w:rFonts w:hint="eastAsia" w:ascii="仿宋_GB2312" w:eastAsia="仿宋_GB2312"/>
          <w:sz w:val="32"/>
          <w:szCs w:val="32"/>
        </w:rPr>
        <w:t>等）</w:t>
      </w:r>
      <w:r>
        <w:rPr>
          <w:rFonts w:ascii="仿宋_GB2312" w:eastAsia="仿宋_GB2312"/>
          <w:sz w:val="32"/>
          <w:szCs w:val="32"/>
        </w:rPr>
        <w:t>中存在的</w:t>
      </w:r>
      <w:r>
        <w:rPr>
          <w:rFonts w:hint="eastAsia" w:ascii="仿宋_GB2312" w:eastAsia="仿宋_GB2312"/>
          <w:sz w:val="32"/>
          <w:szCs w:val="32"/>
        </w:rPr>
        <w:t>主要</w:t>
      </w:r>
      <w:r>
        <w:rPr>
          <w:rFonts w:ascii="仿宋_GB2312" w:eastAsia="仿宋_GB2312"/>
          <w:sz w:val="32"/>
          <w:szCs w:val="32"/>
        </w:rPr>
        <w:t>困难和问题</w:t>
      </w:r>
      <w:r>
        <w:rPr>
          <w:rFonts w:hint="eastAsia" w:ascii="仿宋_GB2312" w:eastAsia="仿宋_GB2312"/>
          <w:sz w:val="32"/>
          <w:szCs w:val="32"/>
        </w:rPr>
        <w:t>。</w:t>
      </w:r>
    </w:p>
    <w:p>
      <w:pPr>
        <w:spacing w:line="660" w:lineRule="exact"/>
        <w:ind w:firstLine="645"/>
        <w:rPr>
          <w:rFonts w:ascii="仿宋_GB2312" w:eastAsia="仿宋_GB2312"/>
          <w:sz w:val="32"/>
          <w:szCs w:val="32"/>
        </w:rPr>
      </w:pPr>
      <w:r>
        <w:rPr>
          <w:rFonts w:hint="eastAsia" w:ascii="仿宋_GB2312" w:eastAsia="仿宋_GB2312"/>
          <w:sz w:val="32"/>
          <w:szCs w:val="32"/>
        </w:rPr>
        <w:t>七、本地区</w:t>
      </w:r>
      <w:r>
        <w:rPr>
          <w:rFonts w:ascii="仿宋_GB2312" w:eastAsia="仿宋_GB2312"/>
          <w:sz w:val="32"/>
          <w:szCs w:val="32"/>
        </w:rPr>
        <w:t>（</w:t>
      </w:r>
      <w:r>
        <w:rPr>
          <w:rFonts w:hint="eastAsia" w:ascii="仿宋_GB2312" w:eastAsia="仿宋_GB2312"/>
          <w:sz w:val="32"/>
          <w:szCs w:val="32"/>
        </w:rPr>
        <w:t>单位</w:t>
      </w:r>
      <w:r>
        <w:rPr>
          <w:rFonts w:ascii="仿宋_GB2312" w:eastAsia="仿宋_GB2312"/>
          <w:sz w:val="32"/>
          <w:szCs w:val="32"/>
        </w:rPr>
        <w:t>）</w:t>
      </w:r>
      <w:r>
        <w:rPr>
          <w:rFonts w:hint="eastAsia" w:ascii="仿宋_GB2312" w:eastAsia="仿宋_GB2312"/>
          <w:sz w:val="32"/>
          <w:szCs w:val="32"/>
        </w:rPr>
        <w:t>人才资金投入现状及存在主要问题。</w:t>
      </w:r>
    </w:p>
    <w:p>
      <w:pPr>
        <w:spacing w:line="660" w:lineRule="exact"/>
        <w:ind w:firstLine="645"/>
        <w:rPr>
          <w:rFonts w:hint="eastAsia" w:ascii="仿宋_GB2312" w:eastAsia="仿宋_GB2312"/>
          <w:sz w:val="32"/>
          <w:szCs w:val="32"/>
        </w:rPr>
      </w:pPr>
      <w:r>
        <w:rPr>
          <w:rFonts w:hint="eastAsia" w:ascii="仿宋_GB2312" w:eastAsia="仿宋_GB2312"/>
          <w:sz w:val="32"/>
          <w:szCs w:val="32"/>
        </w:rPr>
        <w:t>八、本地区（单位）在吸引</w:t>
      </w:r>
      <w:r>
        <w:rPr>
          <w:rFonts w:ascii="仿宋_GB2312" w:eastAsia="仿宋_GB2312"/>
          <w:sz w:val="32"/>
          <w:szCs w:val="32"/>
        </w:rPr>
        <w:t>、集聚、使用高层次人才方面存在的主要问题</w:t>
      </w:r>
      <w:r>
        <w:rPr>
          <w:rFonts w:hint="eastAsia" w:ascii="仿宋_GB2312" w:eastAsia="仿宋_GB2312"/>
          <w:sz w:val="32"/>
          <w:szCs w:val="32"/>
        </w:rPr>
        <w:t>。</w:t>
      </w:r>
    </w:p>
    <w:p>
      <w:pPr>
        <w:spacing w:line="660" w:lineRule="exact"/>
        <w:ind w:firstLine="645"/>
        <w:rPr>
          <w:rFonts w:ascii="仿宋_GB2312" w:eastAsia="仿宋_GB2312"/>
          <w:sz w:val="32"/>
          <w:szCs w:val="32"/>
        </w:rPr>
      </w:pPr>
      <w:r>
        <w:rPr>
          <w:rFonts w:hint="eastAsia" w:ascii="仿宋_GB2312" w:eastAsia="仿宋_GB2312"/>
          <w:sz w:val="32"/>
          <w:szCs w:val="32"/>
        </w:rPr>
        <w:t>九</w:t>
      </w:r>
      <w:r>
        <w:rPr>
          <w:rFonts w:ascii="仿宋_GB2312" w:eastAsia="仿宋_GB2312"/>
          <w:sz w:val="32"/>
          <w:szCs w:val="32"/>
        </w:rPr>
        <w:t>、</w:t>
      </w:r>
      <w:r>
        <w:rPr>
          <w:rFonts w:hint="eastAsia" w:ascii="仿宋_GB2312" w:eastAsia="仿宋_GB2312"/>
          <w:sz w:val="32"/>
          <w:szCs w:val="32"/>
        </w:rPr>
        <w:t>如何</w:t>
      </w:r>
      <w:r>
        <w:rPr>
          <w:rFonts w:ascii="仿宋_GB2312" w:eastAsia="仿宋_GB2312"/>
          <w:sz w:val="32"/>
          <w:szCs w:val="32"/>
        </w:rPr>
        <w:t>在科技项目研发、创新平台建设（</w:t>
      </w:r>
      <w:r>
        <w:rPr>
          <w:rFonts w:hint="eastAsia" w:ascii="仿宋_GB2312" w:eastAsia="仿宋_GB2312"/>
          <w:sz w:val="32"/>
          <w:szCs w:val="32"/>
        </w:rPr>
        <w:t>重点实验室</w:t>
      </w:r>
      <w:r>
        <w:rPr>
          <w:rFonts w:ascii="仿宋_GB2312" w:eastAsia="仿宋_GB2312"/>
          <w:sz w:val="32"/>
          <w:szCs w:val="32"/>
        </w:rPr>
        <w:t>、工程技术研究中心、院士专家工作站）</w:t>
      </w:r>
      <w:r>
        <w:rPr>
          <w:rFonts w:hint="eastAsia" w:ascii="仿宋_GB2312" w:eastAsia="仿宋_GB2312"/>
          <w:sz w:val="32"/>
          <w:szCs w:val="32"/>
        </w:rPr>
        <w:t>、</w:t>
      </w:r>
      <w:r>
        <w:rPr>
          <w:rFonts w:ascii="仿宋_GB2312" w:eastAsia="仿宋_GB2312"/>
          <w:sz w:val="32"/>
          <w:szCs w:val="32"/>
        </w:rPr>
        <w:t>创新载体建设（</w:t>
      </w:r>
      <w:r>
        <w:rPr>
          <w:rFonts w:hint="eastAsia" w:ascii="仿宋_GB2312" w:eastAsia="仿宋_GB2312"/>
          <w:sz w:val="32"/>
          <w:szCs w:val="32"/>
        </w:rPr>
        <w:t>园区</w:t>
      </w:r>
      <w:r>
        <w:rPr>
          <w:rFonts w:ascii="仿宋_GB2312" w:eastAsia="仿宋_GB2312"/>
          <w:sz w:val="32"/>
          <w:szCs w:val="32"/>
        </w:rPr>
        <w:t>、</w:t>
      </w:r>
      <w:r>
        <w:rPr>
          <w:rFonts w:hint="eastAsia" w:ascii="仿宋_GB2312" w:eastAsia="仿宋_GB2312"/>
          <w:sz w:val="32"/>
          <w:szCs w:val="32"/>
        </w:rPr>
        <w:t>基地</w:t>
      </w:r>
      <w:r>
        <w:rPr>
          <w:rFonts w:ascii="仿宋_GB2312" w:eastAsia="仿宋_GB2312"/>
          <w:sz w:val="32"/>
          <w:szCs w:val="32"/>
        </w:rPr>
        <w:t>）</w:t>
      </w:r>
      <w:r>
        <w:rPr>
          <w:rFonts w:hint="eastAsia" w:ascii="仿宋_GB2312" w:eastAsia="仿宋_GB2312"/>
          <w:sz w:val="32"/>
          <w:szCs w:val="32"/>
        </w:rPr>
        <w:t>中</w:t>
      </w:r>
      <w:r>
        <w:rPr>
          <w:rFonts w:ascii="仿宋_GB2312" w:eastAsia="仿宋_GB2312"/>
          <w:sz w:val="32"/>
          <w:szCs w:val="32"/>
        </w:rPr>
        <w:t>凝聚、培养人才，使高层次人才、青年人才各展所能。</w:t>
      </w:r>
    </w:p>
    <w:p>
      <w:pPr>
        <w:spacing w:line="660" w:lineRule="exact"/>
        <w:ind w:firstLine="645"/>
        <w:rPr>
          <w:rFonts w:ascii="仿宋_GB2312" w:eastAsia="仿宋_GB2312"/>
          <w:sz w:val="32"/>
          <w:szCs w:val="32"/>
        </w:rPr>
      </w:pPr>
      <w:r>
        <w:rPr>
          <w:rFonts w:hint="eastAsia" w:ascii="仿宋_GB2312" w:eastAsia="仿宋_GB2312"/>
          <w:sz w:val="32"/>
          <w:szCs w:val="32"/>
        </w:rPr>
        <w:t>十、在营造良好人才</w:t>
      </w:r>
      <w:r>
        <w:rPr>
          <w:rFonts w:ascii="仿宋_GB2312" w:eastAsia="仿宋_GB2312"/>
          <w:sz w:val="32"/>
          <w:szCs w:val="32"/>
        </w:rPr>
        <w:t>发展</w:t>
      </w:r>
      <w:r>
        <w:rPr>
          <w:rFonts w:hint="eastAsia" w:ascii="仿宋_GB2312" w:eastAsia="仿宋_GB2312"/>
          <w:sz w:val="32"/>
          <w:szCs w:val="32"/>
        </w:rPr>
        <w:t>环境方面，政府最应该做的是什么？企业高校院所最应该做的什么？</w:t>
      </w:r>
    </w:p>
    <w:p>
      <w:pPr>
        <w:spacing w:line="660" w:lineRule="exact"/>
        <w:ind w:firstLine="645"/>
        <w:rPr>
          <w:rFonts w:ascii="仿宋_GB2312" w:eastAsia="仿宋_GB2312"/>
          <w:sz w:val="32"/>
          <w:szCs w:val="32"/>
        </w:rPr>
      </w:pPr>
      <w:r>
        <w:rPr>
          <w:rFonts w:hint="eastAsia" w:ascii="仿宋_GB2312" w:eastAsia="仿宋_GB2312"/>
          <w:sz w:val="32"/>
          <w:szCs w:val="32"/>
        </w:rPr>
        <w:t>十一、制约人才推动高质量发展的其他因素还有哪些？发挥高层次人才在推动高质量发展和产业转型升级中作用的对策建议。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2F5F61"/>
    <w:rsid w:val="782F5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DEF3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2019-05-22T01:04:00Z</dcterms:created>
  <dc:creator>MPA</dc:creator>
  <cp:lastModifiedBy>MPA</cp:lastModifiedBy>
  <dcterms:modified xsi:type="dcterms:W3CDTF">2019-05-22T01:05:06Z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