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bCs/>
          <w:spacing w:val="6"/>
          <w:sz w:val="32"/>
          <w:szCs w:val="32"/>
        </w:rPr>
      </w:pPr>
      <w:r>
        <w:rPr>
          <w:rFonts w:hint="eastAsia" w:ascii="黑体" w:hAnsi="黑体" w:eastAsia="黑体"/>
          <w:bCs/>
          <w:spacing w:val="6"/>
          <w:sz w:val="32"/>
          <w:szCs w:val="32"/>
        </w:rPr>
        <w:t>附件1</w:t>
      </w:r>
    </w:p>
    <w:p>
      <w:pPr>
        <w:spacing w:line="30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pacing w:val="6"/>
          <w:sz w:val="44"/>
          <w:szCs w:val="44"/>
        </w:rPr>
        <w:t>科普讲解大赛实施方案</w:t>
      </w:r>
    </w:p>
    <w:p>
      <w:pPr>
        <w:spacing w:line="300" w:lineRule="auto"/>
        <w:rPr>
          <w:rFonts w:ascii="长城小标宋体" w:hAnsi="长城小标宋体" w:eastAsia="长城小标宋体"/>
          <w:sz w:val="32"/>
          <w:szCs w:val="32"/>
        </w:rPr>
      </w:pPr>
    </w:p>
    <w:p>
      <w:pPr>
        <w:pStyle w:val="2"/>
        <w:ind w:firstLine="640"/>
      </w:pPr>
      <w:r>
        <w:rPr>
          <w:rFonts w:hint="eastAsia"/>
        </w:rPr>
        <w:t>一、大赛目的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目的是宣传创新驱动经济社会发展、创新创业成果服务改善民生，助力全面建成小康社会和中华民族伟大复兴中国梦的实现。通过大赛在全厅系统广泛普及科学知识，弘扬科学精神，传播科学思想，倡导科学方法，为科技人员、科普传播和科普志愿人员搭建学习交流的平台，宣传《中国公民科学素质基准》，提升科普传播能力。</w:t>
      </w:r>
    </w:p>
    <w:p>
      <w:pPr>
        <w:pStyle w:val="2"/>
        <w:spacing w:line="360" w:lineRule="auto"/>
        <w:ind w:firstLine="640"/>
      </w:pPr>
      <w:r>
        <w:rPr>
          <w:rFonts w:hint="eastAsia"/>
        </w:rPr>
        <w:t>二、组织方式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主办单位：政策法规处   机关党委    机关团委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承办单位：内蒙古自治区火炬高技术产业开发中心</w:t>
      </w:r>
    </w:p>
    <w:p>
      <w:pPr>
        <w:spacing w:line="36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为便于大赛的组织，请各处室、厅属单位和转制院所负责本单位内参赛选手的选拔工作。</w:t>
      </w:r>
    </w:p>
    <w:p>
      <w:pPr>
        <w:pStyle w:val="2"/>
        <w:adjustRightInd/>
        <w:snapToGrid/>
        <w:spacing w:line="360" w:lineRule="auto"/>
        <w:ind w:firstLine="640"/>
      </w:pPr>
      <w:r>
        <w:rPr>
          <w:rFonts w:hint="eastAsia"/>
        </w:rPr>
        <w:t>三、竞赛内容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比赛内容为自主命题讲解。自主命题讲解主题内容必须包含自然科学和技术知识，时间均为4分钟。</w:t>
      </w:r>
    </w:p>
    <w:p>
      <w:pPr>
        <w:spacing w:line="348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自主命题讲解由选手自行确定一个科普内容命题进行讲解。讲解时，选手必须借助多媒体等多种手段辅助进行讲解，丰富舞台效果。</w:t>
      </w:r>
    </w:p>
    <w:p>
      <w:pPr>
        <w:pStyle w:val="2"/>
        <w:ind w:firstLine="640"/>
      </w:pPr>
      <w:r>
        <w:rPr>
          <w:rFonts w:hint="eastAsia"/>
        </w:rPr>
        <w:t>四、比赛规则及评分标准</w:t>
      </w:r>
    </w:p>
    <w:p>
      <w:pPr>
        <w:pStyle w:val="3"/>
        <w:adjustRightInd w:val="0"/>
        <w:snapToGrid w:val="0"/>
        <w:spacing w:before="0" w:after="0" w:line="360" w:lineRule="auto"/>
        <w:ind w:firstLine="64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赛制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选手抽签确定上场顺序，配带号码牌上场。</w:t>
      </w:r>
    </w:p>
    <w:p>
      <w:pPr>
        <w:pStyle w:val="3"/>
        <w:adjustRightInd w:val="0"/>
        <w:snapToGrid w:val="0"/>
        <w:spacing w:before="0" w:after="0" w:line="360" w:lineRule="auto"/>
        <w:ind w:firstLine="64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 评分标准</w:t>
      </w:r>
    </w:p>
    <w:p>
      <w:pPr>
        <w:adjustRightInd w:val="0"/>
        <w:snapToGrid w:val="0"/>
        <w:spacing w:line="360" w:lineRule="auto"/>
        <w:ind w:firstLine="6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总分100分，评分保留到小数点后一位，超时由记分员进行扣分记录。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自主命题讲解（100分）。评委分别从内容陈述、表达效果、整体形象三方面进行评分。内容必须包含自然科学和技术知识，否则不得分。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 内容陈述 （40分）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科学准确、重点突出；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层次清楚、合乎逻辑；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通俗易懂、深入浅出。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= 2 \* GB3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语言表达（40分）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发音标准、吐字清晰；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语言生动、语速适中。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= 3 \* GB3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整体形象（20分）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衣着整齐，精神饱满；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举止大方，自然得体。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自主命题讲解限时4分钟，不足2分钟扣2分，超时（4分钟）10秒以内扣0.2分，超时10秒后扣2分，讲解中止。</w:t>
      </w:r>
    </w:p>
    <w:p>
      <w:pPr>
        <w:pStyle w:val="3"/>
        <w:adjustRightInd w:val="0"/>
        <w:snapToGrid w:val="0"/>
        <w:spacing w:before="0" w:after="0" w:line="360" w:lineRule="auto"/>
        <w:ind w:firstLine="64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评分方式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赛阶段，共有5名专家评委，共同对决赛环节的自主命题讲解进行打分。打分采用现场打分、亮分和公布成绩的方式，去掉一个最高分和一个最低分，其他评委打分的平均数为选手最终得分。将选手的自主命题讲解分数及超时、少时扣分的分数相加，得出该选手的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pStyle w:val="2"/>
        <w:spacing w:line="360" w:lineRule="auto"/>
        <w:ind w:firstLine="640"/>
      </w:pPr>
      <w:r>
        <w:rPr>
          <w:rFonts w:hint="eastAsia"/>
        </w:rPr>
        <w:t>五、其他要求</w:t>
      </w:r>
    </w:p>
    <w:p>
      <w:pPr>
        <w:snapToGrid w:val="0"/>
        <w:spacing w:line="360" w:lineRule="auto"/>
        <w:ind w:firstLine="64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（一）报名时间及要求。</w:t>
      </w:r>
      <w:r>
        <w:rPr>
          <w:rFonts w:hint="eastAsia" w:ascii="华文仿宋" w:hAnsi="华文仿宋" w:eastAsia="华文仿宋"/>
          <w:bCs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各处室、厅属单位和转制院所填写《科普讲解大赛</w:t>
      </w:r>
      <w:r>
        <w:rPr>
          <w:rFonts w:ascii="仿宋" w:hAnsi="仿宋" w:eastAsia="仿宋"/>
          <w:sz w:val="32"/>
          <w:szCs w:val="32"/>
        </w:rPr>
        <w:t>参赛报名表</w:t>
      </w:r>
      <w:r>
        <w:rPr>
          <w:rFonts w:hint="eastAsia" w:ascii="仿宋" w:hAnsi="仿宋" w:eastAsia="仿宋"/>
          <w:sz w:val="32"/>
          <w:szCs w:val="32"/>
        </w:rPr>
        <w:t>》参加报名。报名应在3月21日前完成。参赛选手请于3月23日前将比赛稿件（PPT）等材料提交给内蒙古火炬中心。</w:t>
      </w:r>
    </w:p>
    <w:p>
      <w:pPr>
        <w:spacing w:line="360" w:lineRule="auto"/>
        <w:ind w:firstLine="64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（二）讲解要求。</w:t>
      </w:r>
      <w:r>
        <w:rPr>
          <w:rFonts w:hint="eastAsia" w:ascii="仿宋" w:hAnsi="仿宋" w:eastAsia="仿宋"/>
          <w:sz w:val="32"/>
          <w:szCs w:val="32"/>
        </w:rPr>
        <w:t>选手讲解时可说明情景设置情况，明确讲解对象。要求配戴耳麦，拿遥控器或激光笔（由承办单位提供），全程自行操作视频或PPT等播放设备，不得由别人协助。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本实施方案由政策法规处负责解释。</w:t>
      </w:r>
    </w:p>
    <w:p>
      <w:pPr>
        <w:ind w:left="6080" w:hanging="6080" w:hangingChars="1900"/>
        <w:rPr>
          <w:rFonts w:ascii="仿宋" w:hAnsi="仿宋" w:eastAsia="仿宋"/>
          <w:sz w:val="32"/>
          <w:szCs w:val="32"/>
        </w:rPr>
      </w:pPr>
    </w:p>
    <w:p>
      <w:pPr>
        <w:ind w:left="6080" w:hanging="6080" w:hangingChars="1900"/>
        <w:rPr>
          <w:rFonts w:ascii="仿宋" w:hAnsi="仿宋" w:eastAsia="仿宋"/>
          <w:sz w:val="32"/>
          <w:szCs w:val="32"/>
        </w:rPr>
      </w:pPr>
    </w:p>
    <w:p>
      <w:pPr>
        <w:ind w:left="6080" w:hanging="6080" w:hangingChars="1900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方正黑体简体" w:hAnsi="黑体" w:cs="宋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639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2"/>
    <w:rsid w:val="00006F85"/>
    <w:rsid w:val="000105A3"/>
    <w:rsid w:val="00015DC8"/>
    <w:rsid w:val="00017C5D"/>
    <w:rsid w:val="00045A70"/>
    <w:rsid w:val="000652F7"/>
    <w:rsid w:val="000E7D8F"/>
    <w:rsid w:val="0010114C"/>
    <w:rsid w:val="00101594"/>
    <w:rsid w:val="00142486"/>
    <w:rsid w:val="00190841"/>
    <w:rsid w:val="001A40A3"/>
    <w:rsid w:val="001A5905"/>
    <w:rsid w:val="001C02CC"/>
    <w:rsid w:val="001D3DC4"/>
    <w:rsid w:val="002037EB"/>
    <w:rsid w:val="00227B9B"/>
    <w:rsid w:val="002314BA"/>
    <w:rsid w:val="00240E7F"/>
    <w:rsid w:val="0025772B"/>
    <w:rsid w:val="00260960"/>
    <w:rsid w:val="00272B57"/>
    <w:rsid w:val="00281C42"/>
    <w:rsid w:val="002A7AA1"/>
    <w:rsid w:val="002D48FD"/>
    <w:rsid w:val="002D6396"/>
    <w:rsid w:val="002D7EF3"/>
    <w:rsid w:val="003118C2"/>
    <w:rsid w:val="00326D25"/>
    <w:rsid w:val="00351741"/>
    <w:rsid w:val="003570DD"/>
    <w:rsid w:val="0036541A"/>
    <w:rsid w:val="003A1938"/>
    <w:rsid w:val="003A50F3"/>
    <w:rsid w:val="003B6CA9"/>
    <w:rsid w:val="003C190E"/>
    <w:rsid w:val="003C3AB1"/>
    <w:rsid w:val="003D2163"/>
    <w:rsid w:val="003E286E"/>
    <w:rsid w:val="003E2B9B"/>
    <w:rsid w:val="00402090"/>
    <w:rsid w:val="00404305"/>
    <w:rsid w:val="00416232"/>
    <w:rsid w:val="00486A2C"/>
    <w:rsid w:val="004A0DAC"/>
    <w:rsid w:val="004A25AD"/>
    <w:rsid w:val="004C0065"/>
    <w:rsid w:val="004C0994"/>
    <w:rsid w:val="004D0549"/>
    <w:rsid w:val="004F4D4F"/>
    <w:rsid w:val="00546DC5"/>
    <w:rsid w:val="00557A50"/>
    <w:rsid w:val="0057691E"/>
    <w:rsid w:val="005A01D2"/>
    <w:rsid w:val="005A09E3"/>
    <w:rsid w:val="005A5386"/>
    <w:rsid w:val="005D51F7"/>
    <w:rsid w:val="00604C1C"/>
    <w:rsid w:val="006077C7"/>
    <w:rsid w:val="00611EED"/>
    <w:rsid w:val="0061268B"/>
    <w:rsid w:val="006313B7"/>
    <w:rsid w:val="00631D8B"/>
    <w:rsid w:val="0065354F"/>
    <w:rsid w:val="00707C13"/>
    <w:rsid w:val="00713A20"/>
    <w:rsid w:val="00743DC6"/>
    <w:rsid w:val="0074469A"/>
    <w:rsid w:val="007816E3"/>
    <w:rsid w:val="007C1E8C"/>
    <w:rsid w:val="007C602F"/>
    <w:rsid w:val="007E5F65"/>
    <w:rsid w:val="007E7CED"/>
    <w:rsid w:val="008037B5"/>
    <w:rsid w:val="00874265"/>
    <w:rsid w:val="00880BC0"/>
    <w:rsid w:val="00891564"/>
    <w:rsid w:val="008D03C8"/>
    <w:rsid w:val="00905748"/>
    <w:rsid w:val="00916383"/>
    <w:rsid w:val="009305BE"/>
    <w:rsid w:val="00950E80"/>
    <w:rsid w:val="0096134E"/>
    <w:rsid w:val="0096284C"/>
    <w:rsid w:val="00975790"/>
    <w:rsid w:val="009C2AE3"/>
    <w:rsid w:val="009D4959"/>
    <w:rsid w:val="00A33B2A"/>
    <w:rsid w:val="00A4307A"/>
    <w:rsid w:val="00AB3B4F"/>
    <w:rsid w:val="00AB432A"/>
    <w:rsid w:val="00AD4F02"/>
    <w:rsid w:val="00AD53A4"/>
    <w:rsid w:val="00AE439D"/>
    <w:rsid w:val="00B352F3"/>
    <w:rsid w:val="00B55370"/>
    <w:rsid w:val="00B64B01"/>
    <w:rsid w:val="00B73764"/>
    <w:rsid w:val="00B92CD0"/>
    <w:rsid w:val="00BA4F0C"/>
    <w:rsid w:val="00BA5987"/>
    <w:rsid w:val="00BF4E72"/>
    <w:rsid w:val="00C03B0D"/>
    <w:rsid w:val="00C10735"/>
    <w:rsid w:val="00C14812"/>
    <w:rsid w:val="00C32324"/>
    <w:rsid w:val="00C544F2"/>
    <w:rsid w:val="00C75D79"/>
    <w:rsid w:val="00C867EC"/>
    <w:rsid w:val="00C920B2"/>
    <w:rsid w:val="00CA0B9D"/>
    <w:rsid w:val="00CF35EB"/>
    <w:rsid w:val="00D201CE"/>
    <w:rsid w:val="00D444BB"/>
    <w:rsid w:val="00D52996"/>
    <w:rsid w:val="00D6789A"/>
    <w:rsid w:val="00D7169B"/>
    <w:rsid w:val="00D77DD4"/>
    <w:rsid w:val="00D840E1"/>
    <w:rsid w:val="00DA3B6D"/>
    <w:rsid w:val="00DC24E9"/>
    <w:rsid w:val="00DC37FF"/>
    <w:rsid w:val="00DE52C7"/>
    <w:rsid w:val="00E23F12"/>
    <w:rsid w:val="00E279F5"/>
    <w:rsid w:val="00E319CB"/>
    <w:rsid w:val="00E33286"/>
    <w:rsid w:val="00E452C4"/>
    <w:rsid w:val="00E457B2"/>
    <w:rsid w:val="00E57A9D"/>
    <w:rsid w:val="00E63019"/>
    <w:rsid w:val="00E7521B"/>
    <w:rsid w:val="00E823CA"/>
    <w:rsid w:val="00E967D9"/>
    <w:rsid w:val="00EA022C"/>
    <w:rsid w:val="00EF6054"/>
    <w:rsid w:val="00F10F4A"/>
    <w:rsid w:val="00F45EEA"/>
    <w:rsid w:val="00F502D2"/>
    <w:rsid w:val="00F55550"/>
    <w:rsid w:val="00F66398"/>
    <w:rsid w:val="00F72A04"/>
    <w:rsid w:val="00F731EE"/>
    <w:rsid w:val="18C35B92"/>
    <w:rsid w:val="511E2CA3"/>
    <w:rsid w:val="520E6C6F"/>
    <w:rsid w:val="66D97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sz w:val="32"/>
      <w:szCs w:val="32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标题 1 Char"/>
    <w:basedOn w:val="8"/>
    <w:link w:val="2"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17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1950</Characters>
  <Lines>16</Lines>
  <Paragraphs>4</Paragraphs>
  <TotalTime>19</TotalTime>
  <ScaleCrop>false</ScaleCrop>
  <LinksUpToDate>false</LinksUpToDate>
  <CharactersWithSpaces>2288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2017-02-16T01:20:00Z</dcterms:created>
  <dc:creator>Lenovo</dc:creator>
  <cp:lastModifiedBy>Administrator</cp:lastModifiedBy>
  <cp:lastPrinted>2018-03-06T01:15:00Z</cp:lastPrinted>
  <dcterms:modified xsi:type="dcterms:W3CDTF">2018-03-09T01:47:39Z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